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7048E" w14:textId="77777777" w:rsidR="00A04B72" w:rsidRDefault="00A04B72" w:rsidP="006E5CE4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noProof/>
          <w:lang w:eastAsia="bg-BG"/>
        </w:rPr>
        <w:drawing>
          <wp:inline distT="0" distB="0" distL="0" distR="0" wp14:anchorId="0EBF3F7B" wp14:editId="59F3169E">
            <wp:extent cx="5760720" cy="923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67C8C" w14:textId="77777777" w:rsidR="00A04B72" w:rsidRDefault="00A04B72" w:rsidP="006E5CE4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52E4F335" w14:textId="77777777" w:rsidR="00A04B72" w:rsidRDefault="00A04B72" w:rsidP="006E5CE4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4531BC2" w14:textId="77777777" w:rsidR="00A04B72" w:rsidRPr="006E5CE4" w:rsidRDefault="00A04B72" w:rsidP="006E5CE4">
      <w:pPr>
        <w:pStyle w:val="Default"/>
        <w:spacing w:line="276" w:lineRule="auto"/>
        <w:jc w:val="center"/>
        <w:rPr>
          <w:b/>
          <w:bCs/>
        </w:rPr>
      </w:pPr>
      <w:r w:rsidRPr="006E5CE4">
        <w:rPr>
          <w:b/>
          <w:bCs/>
        </w:rPr>
        <w:t>УКАЗАНИЯ</w:t>
      </w:r>
    </w:p>
    <w:p w14:paraId="735CC3B4" w14:textId="77777777" w:rsidR="00A04B72" w:rsidRPr="006E5CE4" w:rsidRDefault="00A04B72" w:rsidP="006E5CE4">
      <w:pPr>
        <w:pStyle w:val="Default"/>
        <w:spacing w:line="276" w:lineRule="auto"/>
        <w:jc w:val="center"/>
      </w:pPr>
    </w:p>
    <w:p w14:paraId="48CCD59D" w14:textId="77777777" w:rsidR="00A04B72" w:rsidRPr="006E5CE4" w:rsidRDefault="00A04B72" w:rsidP="006E5CE4">
      <w:pPr>
        <w:pStyle w:val="Default"/>
        <w:spacing w:line="276" w:lineRule="auto"/>
        <w:jc w:val="center"/>
        <w:rPr>
          <w:b/>
          <w:bCs/>
        </w:rPr>
      </w:pPr>
      <w:r w:rsidRPr="006E5CE4">
        <w:rPr>
          <w:b/>
          <w:bCs/>
        </w:rPr>
        <w:t>ЗА ОБУЧАВАЩИ ОРГАНИЗАЦИИ И МЕНТОРИ</w:t>
      </w:r>
    </w:p>
    <w:p w14:paraId="752BC05F" w14:textId="77777777" w:rsidR="00A04B72" w:rsidRPr="006E5CE4" w:rsidRDefault="00A04B72" w:rsidP="006E5CE4">
      <w:pPr>
        <w:pStyle w:val="Default"/>
        <w:spacing w:line="276" w:lineRule="auto"/>
        <w:jc w:val="center"/>
      </w:pPr>
    </w:p>
    <w:p w14:paraId="2A8002A3" w14:textId="77777777" w:rsidR="00A04B72" w:rsidRPr="006E5CE4" w:rsidRDefault="00A04B72" w:rsidP="006E5CE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CE4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ДЕЙНОСТИТЕ ПО </w:t>
      </w:r>
    </w:p>
    <w:p w14:paraId="0BF1E017" w14:textId="77777777" w:rsidR="00A04B72" w:rsidRPr="006E5CE4" w:rsidRDefault="00A04B72" w:rsidP="006E5CE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CE4">
        <w:rPr>
          <w:rFonts w:ascii="Times New Roman" w:hAnsi="Times New Roman" w:cs="Times New Roman"/>
          <w:b/>
          <w:bCs/>
          <w:sz w:val="24"/>
          <w:szCs w:val="24"/>
        </w:rPr>
        <w:t>ПРОЕКТ BG05M2OP001-2.013-0001 „СТУДЕНТСКИ ПРАКТИКИ – ФАЗА 2“</w:t>
      </w:r>
    </w:p>
    <w:p w14:paraId="592E80A9" w14:textId="77777777" w:rsidR="00A04B72" w:rsidRPr="006E5CE4" w:rsidRDefault="00A04B72" w:rsidP="006E5CE4">
      <w:pPr>
        <w:pStyle w:val="Default"/>
        <w:spacing w:line="276" w:lineRule="auto"/>
        <w:rPr>
          <w:b/>
          <w:bCs/>
        </w:rPr>
      </w:pPr>
    </w:p>
    <w:p w14:paraId="680AB6F9" w14:textId="77777777" w:rsidR="00A04B72" w:rsidRPr="006E5CE4" w:rsidRDefault="00A04B72" w:rsidP="006E5CE4">
      <w:pPr>
        <w:pStyle w:val="Default"/>
        <w:spacing w:line="276" w:lineRule="auto"/>
        <w:jc w:val="both"/>
      </w:pPr>
      <w:r w:rsidRPr="006E5CE4">
        <w:rPr>
          <w:b/>
          <w:bCs/>
        </w:rPr>
        <w:t xml:space="preserve">I. Обучаващи организации и ментори </w:t>
      </w:r>
    </w:p>
    <w:p w14:paraId="7E1A57A7" w14:textId="1CF84914" w:rsidR="00A04B72" w:rsidRPr="006E5CE4" w:rsidRDefault="00A04B72" w:rsidP="006E5CE4">
      <w:pPr>
        <w:pStyle w:val="Default"/>
        <w:spacing w:line="276" w:lineRule="auto"/>
        <w:jc w:val="both"/>
      </w:pPr>
      <w:r w:rsidRPr="006E5CE4">
        <w:t xml:space="preserve">1. </w:t>
      </w:r>
      <w:r w:rsidR="007740CB" w:rsidRPr="00F15F65">
        <w:t>Допустими обучаващи организации са стопански и нестопански организации, държавна и общинска администрация, училища и обучителни организации, синдикални и работодателски организации, други юридически лица, лица упражняващи свободна професия, еднолични търговци и други работодатели по смисъла на § 1, т. 1 от Допълнителните разпоредби на Кодекса на труда, които са регистрирани в Търговския регистър или други нормативно утвърдени регистри, минимум 6 /шест/ месеца преди регистрацията си в информационната система на проекта</w:t>
      </w:r>
      <w:bookmarkStart w:id="0" w:name="_GoBack"/>
      <w:bookmarkEnd w:id="0"/>
      <w:r w:rsidRPr="006E5CE4">
        <w:t xml:space="preserve">. </w:t>
      </w:r>
    </w:p>
    <w:p w14:paraId="53A1A2C5" w14:textId="77777777" w:rsidR="00A04B72" w:rsidRPr="006E5CE4" w:rsidRDefault="00A04B72" w:rsidP="006E5CE4">
      <w:pPr>
        <w:pStyle w:val="Default"/>
        <w:spacing w:line="276" w:lineRule="auto"/>
        <w:jc w:val="both"/>
      </w:pPr>
      <w:r w:rsidRPr="006E5CE4">
        <w:t xml:space="preserve">2. За целите на проекта обучаващата организация сключва договор за сътрудничество (по образец) с висшето училище, чиито студенти са кандидатствали и одобрени за практика. Договорът се сключва след първото потвърждение от студент в информационната система за участие в практика в обучаващата организация и преди началото на първата практика. </w:t>
      </w:r>
    </w:p>
    <w:p w14:paraId="7AEE3834" w14:textId="77777777" w:rsidR="006E5CE4" w:rsidRDefault="00A04B72" w:rsidP="006E5CE4">
      <w:pPr>
        <w:pStyle w:val="Default"/>
        <w:spacing w:line="276" w:lineRule="auto"/>
        <w:jc w:val="both"/>
      </w:pPr>
      <w:r w:rsidRPr="006E5CE4">
        <w:t xml:space="preserve">13. За всяка позиция още при обявяването ѝ в информационната система обучаващата организация посочва ментор. </w:t>
      </w:r>
    </w:p>
    <w:p w14:paraId="1FEF1E86" w14:textId="77777777" w:rsidR="006E5CE4" w:rsidRDefault="006E5CE4" w:rsidP="006E5CE4">
      <w:pPr>
        <w:pStyle w:val="Default"/>
        <w:spacing w:line="276" w:lineRule="auto"/>
        <w:jc w:val="both"/>
      </w:pPr>
      <w:r>
        <w:t xml:space="preserve">13.1. </w:t>
      </w:r>
      <w:r w:rsidR="00A04B72" w:rsidRPr="006E5CE4">
        <w:t xml:space="preserve">Менторът следва да бъде в трудови или други допустими от законодателството правоотношения с обучаващата организация най-малко 3 месеца преди началото на практиката и да познава дейностите, които ще се възлагат на студента по време на практиката. </w:t>
      </w:r>
    </w:p>
    <w:p w14:paraId="3372C96E" w14:textId="77777777" w:rsidR="00A04B72" w:rsidRPr="006E5CE4" w:rsidRDefault="006E5CE4" w:rsidP="006E5CE4">
      <w:pPr>
        <w:pStyle w:val="Default"/>
        <w:spacing w:line="276" w:lineRule="auto"/>
        <w:jc w:val="both"/>
      </w:pPr>
      <w:r>
        <w:t xml:space="preserve">13.2. </w:t>
      </w:r>
      <w:r w:rsidR="00A04B72" w:rsidRPr="006E5CE4">
        <w:t xml:space="preserve">Менторът следва да притежава висше образование и минимум 3 години професионален опит в областта на провежданата практика. Висшето училище следи за спазването на горепосочените изисквания към ментора при сключване на договора с него. </w:t>
      </w:r>
    </w:p>
    <w:p w14:paraId="55A65721" w14:textId="77777777" w:rsidR="00A04B72" w:rsidRPr="006E5CE4" w:rsidRDefault="00A04B72" w:rsidP="006E5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E4">
        <w:rPr>
          <w:rFonts w:ascii="Times New Roman" w:hAnsi="Times New Roman" w:cs="Times New Roman"/>
          <w:sz w:val="24"/>
          <w:szCs w:val="24"/>
        </w:rPr>
        <w:t>13.</w:t>
      </w:r>
      <w:r w:rsidR="006E5CE4">
        <w:rPr>
          <w:rFonts w:ascii="Times New Roman" w:hAnsi="Times New Roman" w:cs="Times New Roman"/>
          <w:sz w:val="24"/>
          <w:szCs w:val="24"/>
        </w:rPr>
        <w:t>3</w:t>
      </w:r>
      <w:r w:rsidRPr="006E5CE4">
        <w:rPr>
          <w:rFonts w:ascii="Times New Roman" w:hAnsi="Times New Roman" w:cs="Times New Roman"/>
          <w:sz w:val="24"/>
          <w:szCs w:val="24"/>
        </w:rPr>
        <w:t>. Данни на ментора (менторите), който (които) ще участва(т) в дейности по практическото обучение до края на проекта, се посочват освен в информационната система и в нарочен списък, представен от обучаващата организация на висшето училище при сключването на договора за сътрудничество.</w:t>
      </w:r>
    </w:p>
    <w:p w14:paraId="6969627B" w14:textId="77777777" w:rsidR="00A04B72" w:rsidRPr="006E5CE4" w:rsidRDefault="00A04B72" w:rsidP="006E5CE4">
      <w:pPr>
        <w:pStyle w:val="Default"/>
        <w:spacing w:line="276" w:lineRule="auto"/>
        <w:jc w:val="both"/>
      </w:pPr>
      <w:r w:rsidRPr="006E5CE4">
        <w:t>13.</w:t>
      </w:r>
      <w:r w:rsidR="006E5CE4">
        <w:t>4</w:t>
      </w:r>
      <w:r w:rsidRPr="006E5CE4">
        <w:t xml:space="preserve">. Един ментор може да отговаря по едно и също време за не повече от 10 потвърдени студенти, участници в практиката. Всеки ментор работи в информационната система със собствен профил. </w:t>
      </w:r>
    </w:p>
    <w:p w14:paraId="0AF3EC31" w14:textId="77777777" w:rsidR="00A04B72" w:rsidRPr="006E5CE4" w:rsidRDefault="00A04B72" w:rsidP="006E5CE4">
      <w:pPr>
        <w:pStyle w:val="Default"/>
        <w:spacing w:line="276" w:lineRule="auto"/>
        <w:jc w:val="both"/>
      </w:pPr>
      <w:r w:rsidRPr="006E5CE4">
        <w:lastRenderedPageBreak/>
        <w:t>13.</w:t>
      </w:r>
      <w:r w:rsidR="006E5CE4">
        <w:t>5</w:t>
      </w:r>
      <w:r w:rsidRPr="006E5CE4">
        <w:t xml:space="preserve">. Менторът сключва договор по образец за участие в дейностите по проекта с всяко висше училище, чиито студенти обучава в реална работна среда. Договорът се сключва преди началото на първата практика и след сключването на договор между обучаващата организация и висшето училище. </w:t>
      </w:r>
    </w:p>
    <w:p w14:paraId="4AB8CFAB" w14:textId="77777777" w:rsidR="00A04B72" w:rsidRPr="006E5CE4" w:rsidRDefault="00A04B72" w:rsidP="006E5CE4">
      <w:pPr>
        <w:pStyle w:val="Default"/>
        <w:spacing w:line="276" w:lineRule="auto"/>
        <w:jc w:val="both"/>
      </w:pPr>
      <w:r w:rsidRPr="006E5CE4">
        <w:t xml:space="preserve">14. Менторът получава право на възнаграждение за всяка успешно приключила практика въз основа на изготвен електронен отчет за отработените часове. </w:t>
      </w:r>
    </w:p>
    <w:p w14:paraId="2F03B1FB" w14:textId="77777777" w:rsidR="00A04B72" w:rsidRPr="006E5CE4" w:rsidRDefault="00A04B72" w:rsidP="006E5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E4">
        <w:rPr>
          <w:rFonts w:ascii="Times New Roman" w:hAnsi="Times New Roman" w:cs="Times New Roman"/>
          <w:sz w:val="24"/>
          <w:szCs w:val="24"/>
        </w:rPr>
        <w:t>14.1. Менторът отчита в информационната система 10 часа за всеки практикант, преминал 240 часа обучение и изготвил финален отчет. Менторът не може да въвежда сумарно повече от 80 часа месечно за всички свои практиканти и до 4 часа дневно за работа по всички проекти по оперативни програми.</w:t>
      </w:r>
    </w:p>
    <w:p w14:paraId="3BCFC260" w14:textId="77777777" w:rsidR="00A04B72" w:rsidRPr="006E5CE4" w:rsidRDefault="00A04B72" w:rsidP="006E5CE4">
      <w:pPr>
        <w:pStyle w:val="Default"/>
        <w:spacing w:line="276" w:lineRule="auto"/>
        <w:jc w:val="both"/>
      </w:pPr>
      <w:r w:rsidRPr="006E5CE4">
        <w:t xml:space="preserve">14.2. Часовете се отчитат с финалното потвърждаване на практическото обучение от страна на ментора и се разпределят по месеци съобразно времето на провеждане на практиката по график. За всеки от месеците, менторът следва да въведе допълнително изискуеми данъчно-осигурителни обстоятелства. </w:t>
      </w:r>
    </w:p>
    <w:p w14:paraId="2C60AEB3" w14:textId="77777777" w:rsidR="006E5CE4" w:rsidRDefault="00A04B72" w:rsidP="006E5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E4">
        <w:rPr>
          <w:rFonts w:ascii="Times New Roman" w:hAnsi="Times New Roman" w:cs="Times New Roman"/>
          <w:sz w:val="24"/>
          <w:szCs w:val="24"/>
        </w:rPr>
        <w:t xml:space="preserve">15. С потвърждаване на финалния отчет на студента от ментора същият въвежда и данъчно-осигурителните си обстоятелства в срок до 10-то число на месеца вкл., следващ месеца на приключване на практиката, но не по-късно от 2 месеца, считано от 10-то число на месеца, следващ месеца на приключване на практическото обучение. Менторът губи право на възнаграждение за отчетените часове от даден месец, за който не е въвел в срок всички изискуеми данъчно-осигурителни обстоятелства. </w:t>
      </w:r>
    </w:p>
    <w:p w14:paraId="141AC9FE" w14:textId="77777777" w:rsidR="00A04B72" w:rsidRDefault="006E5CE4" w:rsidP="006E5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04B72" w:rsidRPr="006E5CE4">
        <w:rPr>
          <w:rFonts w:ascii="Times New Roman" w:hAnsi="Times New Roman" w:cs="Times New Roman"/>
          <w:sz w:val="24"/>
          <w:szCs w:val="24"/>
        </w:rPr>
        <w:t>Менторът губи право на възнаграждение за отчетените часове и в случай, че в едномесечен срок преди приключване на изпълнението на проекта не е въвел данъчно-осигурителните си обстоятелства.</w:t>
      </w:r>
    </w:p>
    <w:p w14:paraId="62C3DB41" w14:textId="77777777" w:rsidR="006E5CE4" w:rsidRDefault="006E5CE4" w:rsidP="006E5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E71"/>
    <w:multiLevelType w:val="hybridMultilevel"/>
    <w:tmpl w:val="5D8E6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01"/>
    <w:rsid w:val="000561BA"/>
    <w:rsid w:val="00204595"/>
    <w:rsid w:val="00385701"/>
    <w:rsid w:val="006E5CE4"/>
    <w:rsid w:val="007740CB"/>
    <w:rsid w:val="007831ED"/>
    <w:rsid w:val="00A04B72"/>
    <w:rsid w:val="00E35D46"/>
    <w:rsid w:val="00F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7DA9"/>
  <w15:chartTrackingRefBased/>
  <w15:docId w15:val="{673B3483-8642-48B2-A8BB-698BA403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7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5CE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15F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5F65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F15F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5F6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F15F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F65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1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2020-10-14T08:26:00Z</dcterms:created>
  <dcterms:modified xsi:type="dcterms:W3CDTF">2020-10-18T20:28:00Z</dcterms:modified>
</cp:coreProperties>
</file>