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F3258" w14:textId="20F46729" w:rsidR="00C33D41" w:rsidRDefault="00C33D41" w:rsidP="007354BE">
      <w:pPr>
        <w:ind w:left="360"/>
        <w:rPr>
          <w:b/>
        </w:rPr>
      </w:pPr>
      <w:r w:rsidRPr="00C33D41"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 1</w:t>
      </w:r>
    </w:p>
    <w:p w14:paraId="773B0D1D" w14:textId="77777777" w:rsidR="00C33D41" w:rsidRDefault="00C33D41" w:rsidP="007354BE">
      <w:pPr>
        <w:ind w:left="360"/>
        <w:rPr>
          <w:b/>
        </w:rPr>
      </w:pPr>
    </w:p>
    <w:p w14:paraId="0EB2AC03" w14:textId="77777777" w:rsidR="00C33D41" w:rsidRDefault="00C33D41" w:rsidP="00C33D41">
      <w:pPr>
        <w:ind w:left="360"/>
        <w:jc w:val="center"/>
        <w:rPr>
          <w:b/>
          <w:sz w:val="28"/>
          <w:szCs w:val="28"/>
        </w:rPr>
      </w:pPr>
    </w:p>
    <w:p w14:paraId="03655BB5" w14:textId="4A072210" w:rsidR="007354BE" w:rsidRPr="00C33D41" w:rsidRDefault="007354BE" w:rsidP="00C33D41">
      <w:pPr>
        <w:ind w:left="360"/>
        <w:jc w:val="center"/>
        <w:rPr>
          <w:b/>
          <w:sz w:val="28"/>
          <w:szCs w:val="28"/>
        </w:rPr>
      </w:pPr>
      <w:r w:rsidRPr="00C33D41">
        <w:rPr>
          <w:b/>
          <w:sz w:val="28"/>
          <w:szCs w:val="28"/>
        </w:rPr>
        <w:t>ТЕХНИЧЕСКА СПЕЦИФИКАЦИЯ</w:t>
      </w:r>
    </w:p>
    <w:p w14:paraId="627BD03F" w14:textId="1FDDCC6F" w:rsidR="007354BE" w:rsidRDefault="007354BE" w:rsidP="007354BE">
      <w:pPr>
        <w:ind w:left="360"/>
        <w:rPr>
          <w:b/>
          <w:lang w:val="en-US"/>
        </w:rPr>
      </w:pPr>
    </w:p>
    <w:p w14:paraId="1AF87E04" w14:textId="77777777" w:rsidR="00C33D41" w:rsidRPr="00C33D41" w:rsidRDefault="00C33D41" w:rsidP="007354BE">
      <w:pPr>
        <w:ind w:left="360"/>
        <w:rPr>
          <w:b/>
          <w:lang w:val="en-US"/>
        </w:rPr>
      </w:pPr>
    </w:p>
    <w:p w14:paraId="42F0E225" w14:textId="77777777" w:rsidR="007354BE" w:rsidRDefault="007354BE" w:rsidP="00C33D41">
      <w:pPr>
        <w:ind w:left="360" w:firstLine="360"/>
        <w:rPr>
          <w:b/>
          <w:u w:val="single"/>
          <w:lang w:val="en-US" w:eastAsia="en-US"/>
        </w:rPr>
      </w:pPr>
      <w:proofErr w:type="spellStart"/>
      <w:r>
        <w:rPr>
          <w:b/>
          <w:u w:val="single"/>
          <w:lang w:val="en-US"/>
        </w:rPr>
        <w:t>Минимални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технически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изисквания</w:t>
      </w:r>
      <w:proofErr w:type="spellEnd"/>
    </w:p>
    <w:p w14:paraId="2E207671" w14:textId="77777777" w:rsidR="007354BE" w:rsidRDefault="007354BE" w:rsidP="00C33D41">
      <w:pPr>
        <w:ind w:left="360" w:firstLine="360"/>
        <w:rPr>
          <w:b/>
          <w:u w:val="single"/>
          <w:lang w:val="en-US"/>
        </w:rPr>
      </w:pPr>
      <w:r>
        <w:rPr>
          <w:b/>
          <w:u w:val="single"/>
        </w:rPr>
        <w:t xml:space="preserve">Система от газов </w:t>
      </w:r>
      <w:proofErr w:type="spellStart"/>
      <w:r>
        <w:rPr>
          <w:b/>
          <w:u w:val="single"/>
        </w:rPr>
        <w:t>хроматограф</w:t>
      </w:r>
      <w:proofErr w:type="spellEnd"/>
      <w:r>
        <w:rPr>
          <w:b/>
          <w:u w:val="single"/>
        </w:rPr>
        <w:t xml:space="preserve"> с  </w:t>
      </w:r>
      <w:proofErr w:type="spellStart"/>
      <w:r>
        <w:rPr>
          <w:b/>
          <w:u w:val="single"/>
        </w:rPr>
        <w:t>тройноквадруполен</w:t>
      </w:r>
      <w:proofErr w:type="spellEnd"/>
      <w:r>
        <w:rPr>
          <w:b/>
          <w:u w:val="single"/>
        </w:rPr>
        <w:t xml:space="preserve"> масспектрометър (GC/MS/MS) </w:t>
      </w:r>
      <w:r>
        <w:rPr>
          <w:b/>
          <w:u w:val="single"/>
          <w:lang w:val="en-US"/>
        </w:rPr>
        <w:t xml:space="preserve"> </w:t>
      </w:r>
    </w:p>
    <w:p w14:paraId="2E6C8E17" w14:textId="7FBA75AB" w:rsidR="007354BE" w:rsidRDefault="007354BE" w:rsidP="007354BE">
      <w:pPr>
        <w:numPr>
          <w:ilvl w:val="0"/>
          <w:numId w:val="1"/>
        </w:numPr>
        <w:autoSpaceDE w:val="0"/>
        <w:autoSpaceDN w:val="0"/>
        <w:jc w:val="both"/>
        <w:rPr>
          <w:b/>
        </w:rPr>
      </w:pPr>
      <w:r>
        <w:t xml:space="preserve">Газов </w:t>
      </w:r>
      <w:proofErr w:type="spellStart"/>
      <w:r>
        <w:t>хроматограф</w:t>
      </w:r>
      <w:proofErr w:type="spellEnd"/>
      <w:r>
        <w:rPr>
          <w:b/>
        </w:rPr>
        <w:t xml:space="preserve"> </w:t>
      </w:r>
      <w:r>
        <w:t xml:space="preserve">– двуканален газов </w:t>
      </w:r>
      <w:proofErr w:type="spellStart"/>
      <w:r>
        <w:t>хроматограф</w:t>
      </w:r>
      <w:proofErr w:type="spellEnd"/>
      <w:r w:rsidR="002370F5">
        <w:t xml:space="preserve"> за</w:t>
      </w:r>
      <w:r>
        <w:t xml:space="preserve"> работа с капилярни колони.</w:t>
      </w:r>
    </w:p>
    <w:p w14:paraId="1593D54F" w14:textId="77777777" w:rsidR="007354BE" w:rsidRPr="007E5617" w:rsidRDefault="007354BE" w:rsidP="007354BE">
      <w:pPr>
        <w:ind w:left="862" w:hanging="232"/>
      </w:pPr>
      <w:r w:rsidRPr="007E5617">
        <w:rPr>
          <w:lang w:val="ru-RU"/>
        </w:rPr>
        <w:t xml:space="preserve">1. </w:t>
      </w:r>
      <w:proofErr w:type="spellStart"/>
      <w:r w:rsidRPr="007E5617">
        <w:rPr>
          <w:lang w:val="ru-RU"/>
        </w:rPr>
        <w:t>Хроматографска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пещ</w:t>
      </w:r>
      <w:proofErr w:type="spellEnd"/>
    </w:p>
    <w:p w14:paraId="636B0014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proofErr w:type="spellStart"/>
      <w:r w:rsidRPr="007E5617">
        <w:rPr>
          <w:lang w:val="ru-RU"/>
        </w:rPr>
        <w:t>Температурен</w:t>
      </w:r>
      <w:proofErr w:type="spellEnd"/>
      <w:r w:rsidRPr="007E5617">
        <w:rPr>
          <w:lang w:val="ru-RU"/>
        </w:rPr>
        <w:t xml:space="preserve"> обхват </w:t>
      </w:r>
      <w:r w:rsidRPr="007E5617">
        <w:t>от няколко</w:t>
      </w:r>
      <w:r w:rsidRPr="007E5617">
        <w:rPr>
          <w:lang w:val="ru-RU"/>
        </w:rPr>
        <w:t xml:space="preserve"> градуса над </w:t>
      </w:r>
      <w:proofErr w:type="spellStart"/>
      <w:r w:rsidRPr="007E5617">
        <w:rPr>
          <w:lang w:val="ru-RU"/>
        </w:rPr>
        <w:t>стайната</w:t>
      </w:r>
      <w:proofErr w:type="spellEnd"/>
      <w:r w:rsidRPr="007E5617">
        <w:rPr>
          <w:lang w:val="ru-RU"/>
        </w:rPr>
        <w:t xml:space="preserve"> </w:t>
      </w:r>
      <w:r w:rsidRPr="007E5617">
        <w:t xml:space="preserve">до минимум </w:t>
      </w:r>
      <w:r w:rsidRPr="007E5617">
        <w:rPr>
          <w:lang w:val="ru-RU"/>
        </w:rPr>
        <w:t>450</w:t>
      </w:r>
      <w:r w:rsidRPr="007E5617">
        <w:rPr>
          <w:lang w:val="en-US"/>
        </w:rPr>
        <w:sym w:font="Symbol" w:char="F0B0"/>
      </w:r>
      <w:r w:rsidRPr="007E5617">
        <w:rPr>
          <w:lang w:val="en-US"/>
        </w:rPr>
        <w:t>C</w:t>
      </w:r>
      <w:r w:rsidRPr="007E5617">
        <w:rPr>
          <w:lang w:val="ru-RU"/>
        </w:rPr>
        <w:t xml:space="preserve"> </w:t>
      </w:r>
    </w:p>
    <w:p w14:paraId="1AEEEAF1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rPr>
          <w:lang w:val="ru-RU"/>
        </w:rPr>
        <w:t xml:space="preserve">Градиент на </w:t>
      </w:r>
      <w:proofErr w:type="spellStart"/>
      <w:r w:rsidRPr="007E5617">
        <w:rPr>
          <w:lang w:val="ru-RU"/>
        </w:rPr>
        <w:t>загряване</w:t>
      </w:r>
      <w:proofErr w:type="spellEnd"/>
      <w:r w:rsidRPr="007E5617">
        <w:rPr>
          <w:lang w:val="ru-RU"/>
        </w:rPr>
        <w:t xml:space="preserve"> от 0.1 </w:t>
      </w:r>
      <w:r w:rsidRPr="007E5617">
        <w:t xml:space="preserve">до минимум </w:t>
      </w:r>
      <w:r w:rsidRPr="007E5617">
        <w:rPr>
          <w:lang w:val="ru-RU"/>
        </w:rPr>
        <w:t>12</w:t>
      </w:r>
      <w:r w:rsidRPr="007E5617">
        <w:rPr>
          <w:lang w:val="en-US"/>
        </w:rPr>
        <w:t>0</w:t>
      </w:r>
      <w:r w:rsidRPr="007E5617">
        <w:rPr>
          <w:lang w:val="en-US"/>
        </w:rPr>
        <w:sym w:font="Symbol" w:char="F0B0"/>
      </w:r>
      <w:r w:rsidRPr="007E5617">
        <w:rPr>
          <w:lang w:val="en-US"/>
        </w:rPr>
        <w:t>C</w:t>
      </w:r>
      <w:r w:rsidRPr="007E5617">
        <w:rPr>
          <w:lang w:val="ru-RU"/>
        </w:rPr>
        <w:t>/</w:t>
      </w:r>
      <w:r w:rsidRPr="007E5617">
        <w:rPr>
          <w:lang w:val="en-US"/>
        </w:rPr>
        <w:t>min</w:t>
      </w:r>
      <w:r w:rsidRPr="007E5617">
        <w:rPr>
          <w:lang w:val="ru-RU"/>
        </w:rPr>
        <w:t xml:space="preserve"> </w:t>
      </w:r>
    </w:p>
    <w:p w14:paraId="5AB7D3B3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proofErr w:type="spellStart"/>
      <w:r w:rsidRPr="007E5617">
        <w:rPr>
          <w:lang w:val="ru-RU"/>
        </w:rPr>
        <w:t>Възможност</w:t>
      </w:r>
      <w:proofErr w:type="spellEnd"/>
      <w:r w:rsidRPr="007E5617">
        <w:rPr>
          <w:lang w:val="ru-RU"/>
        </w:rPr>
        <w:t xml:space="preserve"> за </w:t>
      </w:r>
      <w:proofErr w:type="spellStart"/>
      <w:r w:rsidRPr="007E5617">
        <w:rPr>
          <w:lang w:val="ru-RU"/>
        </w:rPr>
        <w:t>температурен</w:t>
      </w:r>
      <w:proofErr w:type="spellEnd"/>
      <w:r w:rsidRPr="007E5617">
        <w:rPr>
          <w:lang w:val="ru-RU"/>
        </w:rPr>
        <w:t xml:space="preserve"> градиент на минимум </w:t>
      </w:r>
      <w:proofErr w:type="spellStart"/>
      <w:r w:rsidRPr="007E5617">
        <w:rPr>
          <w:lang w:val="ru-RU"/>
        </w:rPr>
        <w:t>двадесет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стъпки</w:t>
      </w:r>
      <w:proofErr w:type="spellEnd"/>
      <w:r w:rsidRPr="007E5617">
        <w:rPr>
          <w:lang w:val="ru-RU"/>
        </w:rPr>
        <w:t xml:space="preserve"> и </w:t>
      </w:r>
      <w:proofErr w:type="spellStart"/>
      <w:r w:rsidRPr="007E5617">
        <w:rPr>
          <w:lang w:val="ru-RU"/>
        </w:rPr>
        <w:t>двадесет</w:t>
      </w:r>
      <w:proofErr w:type="spellEnd"/>
      <w:r w:rsidRPr="007E5617">
        <w:rPr>
          <w:lang w:val="ru-RU"/>
        </w:rPr>
        <w:t xml:space="preserve"> и </w:t>
      </w:r>
      <w:proofErr w:type="spellStart"/>
      <w:r w:rsidRPr="007E5617">
        <w:rPr>
          <w:lang w:val="ru-RU"/>
        </w:rPr>
        <w:t>едно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изотермични</w:t>
      </w:r>
      <w:proofErr w:type="spellEnd"/>
      <w:r w:rsidRPr="007E5617">
        <w:rPr>
          <w:lang w:val="ru-RU"/>
        </w:rPr>
        <w:t xml:space="preserve"> нива </w:t>
      </w:r>
    </w:p>
    <w:p w14:paraId="5941640D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>Време на охлаждане от 450</w:t>
      </w:r>
      <w:r w:rsidRPr="007E5617">
        <w:rPr>
          <w:lang w:val="en-US"/>
        </w:rPr>
        <w:sym w:font="Symbol" w:char="F0B0"/>
      </w:r>
      <w:r w:rsidRPr="007E5617">
        <w:t>C до 50</w:t>
      </w:r>
      <w:r w:rsidRPr="007E5617">
        <w:rPr>
          <w:lang w:val="en-US"/>
        </w:rPr>
        <w:sym w:font="Symbol" w:char="F0B0"/>
      </w:r>
      <w:r w:rsidRPr="007E5617">
        <w:t xml:space="preserve">C  за не повече от </w:t>
      </w:r>
      <w:r w:rsidRPr="007E5617">
        <w:rPr>
          <w:lang w:val="en-US"/>
        </w:rPr>
        <w:t>5</w:t>
      </w:r>
      <w:r w:rsidRPr="007E5617">
        <w:t xml:space="preserve"> минути.</w:t>
      </w:r>
    </w:p>
    <w:p w14:paraId="3CA82163" w14:textId="77777777" w:rsidR="007354BE" w:rsidRPr="007E5617" w:rsidRDefault="007354BE" w:rsidP="007354BE">
      <w:pPr>
        <w:ind w:left="862" w:hanging="232"/>
        <w:rPr>
          <w:lang w:val="en-US"/>
        </w:rPr>
      </w:pPr>
      <w:r w:rsidRPr="007E5617">
        <w:rPr>
          <w:lang w:val="ru-RU"/>
        </w:rPr>
        <w:t xml:space="preserve">2. </w:t>
      </w:r>
      <w:r w:rsidRPr="007E5617">
        <w:t>Сплит/</w:t>
      </w:r>
      <w:proofErr w:type="spellStart"/>
      <w:r w:rsidRPr="007E5617">
        <w:t>сплитлес</w:t>
      </w:r>
      <w:proofErr w:type="spellEnd"/>
      <w:r w:rsidRPr="007E5617">
        <w:rPr>
          <w:lang w:val="ru-RU"/>
        </w:rPr>
        <w:t xml:space="preserve"> инжектор</w:t>
      </w:r>
      <w:r w:rsidRPr="007E5617">
        <w:t xml:space="preserve"> за капилярни колони </w:t>
      </w:r>
    </w:p>
    <w:p w14:paraId="1915A491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>Температурен обхват от стайна + 5</w:t>
      </w:r>
      <w:r w:rsidRPr="007E5617">
        <w:rPr>
          <w:lang w:val="en-US"/>
        </w:rPr>
        <w:sym w:font="Symbol" w:char="F0B0"/>
      </w:r>
      <w:r w:rsidRPr="007E5617">
        <w:t>С до минимум 450</w:t>
      </w:r>
      <w:r w:rsidRPr="007E5617">
        <w:rPr>
          <w:lang w:val="en-US"/>
        </w:rPr>
        <w:sym w:font="Symbol" w:char="F0B0"/>
      </w:r>
      <w:r w:rsidRPr="007E5617">
        <w:t>С при стъпка на задаване 1</w:t>
      </w:r>
      <w:r w:rsidRPr="007E5617">
        <w:rPr>
          <w:lang w:val="en-US"/>
        </w:rPr>
        <w:sym w:font="Symbol" w:char="F0B0"/>
      </w:r>
      <w:r w:rsidRPr="007E5617">
        <w:t>С</w:t>
      </w:r>
    </w:p>
    <w:p w14:paraId="6E56FABB" w14:textId="4F642171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 xml:space="preserve">Електронен контрол на потока и налягането на газа-носител  до минимум 900 </w:t>
      </w:r>
      <w:proofErr w:type="spellStart"/>
      <w:r w:rsidRPr="007E5617">
        <w:t>kPa</w:t>
      </w:r>
      <w:proofErr w:type="spellEnd"/>
      <w:r w:rsidRPr="007E5617">
        <w:t xml:space="preserve"> с в</w:t>
      </w:r>
      <w:proofErr w:type="spellStart"/>
      <w:r w:rsidRPr="007E5617">
        <w:rPr>
          <w:lang w:val="ru-RU"/>
        </w:rPr>
        <w:t>ъзможност</w:t>
      </w:r>
      <w:proofErr w:type="spellEnd"/>
      <w:r w:rsidRPr="007E5617">
        <w:rPr>
          <w:lang w:val="ru-RU"/>
        </w:rPr>
        <w:t xml:space="preserve"> за </w:t>
      </w:r>
      <w:r w:rsidRPr="007E5617">
        <w:t>програмиране на минимум три нива по време на анализ</w:t>
      </w:r>
    </w:p>
    <w:p w14:paraId="19DDD0A5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>Автоматична проверка за теч на газ-носител</w:t>
      </w:r>
    </w:p>
    <w:p w14:paraId="6D9A1564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>Икономичен режим на работа за пестене на газ-носител (“</w:t>
      </w:r>
      <w:r w:rsidRPr="007E5617">
        <w:rPr>
          <w:lang w:val="en-US"/>
        </w:rPr>
        <w:t>gas</w:t>
      </w:r>
      <w:r w:rsidRPr="007E5617">
        <w:rPr>
          <w:lang w:val="ru-RU"/>
        </w:rPr>
        <w:t xml:space="preserve"> </w:t>
      </w:r>
      <w:r w:rsidRPr="007E5617">
        <w:rPr>
          <w:lang w:val="en-US"/>
        </w:rPr>
        <w:t>saver</w:t>
      </w:r>
      <w:r w:rsidRPr="007E5617">
        <w:rPr>
          <w:lang w:val="ru-RU"/>
        </w:rPr>
        <w:t>”)</w:t>
      </w:r>
    </w:p>
    <w:p w14:paraId="4B339A29" w14:textId="77777777" w:rsidR="007354BE" w:rsidRPr="007E5617" w:rsidRDefault="007354BE" w:rsidP="007354BE">
      <w:pPr>
        <w:ind w:left="862" w:hanging="232"/>
        <w:rPr>
          <w:lang w:val="en-US"/>
        </w:rPr>
      </w:pPr>
      <w:r w:rsidRPr="007E5617">
        <w:t>3. А</w:t>
      </w:r>
      <w:proofErr w:type="spellStart"/>
      <w:r w:rsidRPr="007E5617">
        <w:rPr>
          <w:lang w:val="en-US"/>
        </w:rPr>
        <w:t>втоматичен</w:t>
      </w:r>
      <w:proofErr w:type="spellEnd"/>
      <w:r w:rsidRPr="007E5617">
        <w:rPr>
          <w:lang w:val="en-US"/>
        </w:rPr>
        <w:t xml:space="preserve"> </w:t>
      </w:r>
      <w:proofErr w:type="spellStart"/>
      <w:r w:rsidRPr="007E5617">
        <w:rPr>
          <w:lang w:val="en-US"/>
        </w:rPr>
        <w:t>инжектор</w:t>
      </w:r>
      <w:proofErr w:type="spellEnd"/>
      <w:r w:rsidRPr="007E5617">
        <w:t xml:space="preserve"> за течни  проби</w:t>
      </w:r>
    </w:p>
    <w:p w14:paraId="15ADE20D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  <w:tab w:val="num" w:pos="1724"/>
        </w:tabs>
        <w:autoSpaceDE w:val="0"/>
        <w:autoSpaceDN w:val="0"/>
        <w:ind w:left="1170"/>
      </w:pPr>
      <w:r w:rsidRPr="007E5617">
        <w:t xml:space="preserve">Капацитет от минимум 8 проби (шишенца от 1.5 – 2.0 </w:t>
      </w:r>
      <w:r w:rsidRPr="007E5617">
        <w:rPr>
          <w:lang w:val="en-US"/>
        </w:rPr>
        <w:t>ml)</w:t>
      </w:r>
    </w:p>
    <w:p w14:paraId="4AC5C751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 xml:space="preserve">Инжекционен обем минимум 0.1–5 </w:t>
      </w:r>
      <w:r w:rsidRPr="007E5617">
        <w:rPr>
          <w:bCs/>
        </w:rPr>
        <w:t>µl</w:t>
      </w:r>
      <w:r w:rsidRPr="007E5617">
        <w:t xml:space="preserve">  </w:t>
      </w:r>
    </w:p>
    <w:p w14:paraId="207C49EA" w14:textId="2E53CD0E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rPr>
          <w:lang w:val="ru-RU"/>
        </w:rPr>
        <w:t xml:space="preserve">Минимум 2 </w:t>
      </w:r>
      <w:r w:rsidRPr="007E5617">
        <w:t>гнезда за разтворители за промиване на спр</w:t>
      </w:r>
      <w:r w:rsidR="002370F5">
        <w:t>инцовката и 1 гнездо за отпадък</w:t>
      </w:r>
      <w:r w:rsidRPr="007E5617">
        <w:t xml:space="preserve">  </w:t>
      </w:r>
    </w:p>
    <w:p w14:paraId="5B2C6787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rPr>
          <w:bCs/>
        </w:rPr>
        <w:t>Съвместимост със спринцовки с различен обем</w:t>
      </w:r>
    </w:p>
    <w:p w14:paraId="518C97DC" w14:textId="5BC67F30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  <w:rPr>
          <w:sz w:val="22"/>
          <w:szCs w:val="22"/>
        </w:rPr>
      </w:pPr>
      <w:r w:rsidRPr="00F73EEA">
        <w:t>Допустим</w:t>
      </w:r>
      <w:r w:rsidR="00302076" w:rsidRPr="00F73EEA">
        <w:t>о отклонение</w:t>
      </w:r>
      <w:r w:rsidR="00302076">
        <w:t xml:space="preserve"> </w:t>
      </w:r>
      <w:r w:rsidRPr="007E5617">
        <w:t xml:space="preserve">при инжектиране: </w:t>
      </w:r>
      <w:r w:rsidRPr="007E5617">
        <w:rPr>
          <w:bCs/>
        </w:rPr>
        <w:t>RSD</w:t>
      </w:r>
      <w:r w:rsidRPr="007E5617">
        <w:rPr>
          <w:bCs/>
          <w:lang w:val="ru-RU"/>
        </w:rPr>
        <w:t xml:space="preserve"> &lt; 0.3%.</w:t>
      </w:r>
    </w:p>
    <w:p w14:paraId="19AAA964" w14:textId="77777777" w:rsidR="007354BE" w:rsidRPr="007E5617" w:rsidRDefault="007354BE" w:rsidP="007354BE">
      <w:pPr>
        <w:autoSpaceDE w:val="0"/>
        <w:autoSpaceDN w:val="0"/>
        <w:ind w:left="1170"/>
      </w:pPr>
    </w:p>
    <w:p w14:paraId="43312C55" w14:textId="77777777" w:rsidR="007354BE" w:rsidRPr="007E5617" w:rsidRDefault="007354BE" w:rsidP="007354BE">
      <w:pPr>
        <w:numPr>
          <w:ilvl w:val="0"/>
          <w:numId w:val="1"/>
        </w:numPr>
        <w:autoSpaceDE w:val="0"/>
        <w:autoSpaceDN w:val="0"/>
        <w:jc w:val="both"/>
      </w:pPr>
      <w:r w:rsidRPr="007E5617">
        <w:t>Тройно-квадруполен масспектрометър</w:t>
      </w:r>
    </w:p>
    <w:p w14:paraId="507E8BE6" w14:textId="77777777" w:rsidR="007354BE" w:rsidRPr="007E5617" w:rsidRDefault="007354BE" w:rsidP="007354BE">
      <w:pPr>
        <w:autoSpaceDE w:val="0"/>
        <w:autoSpaceDN w:val="0"/>
        <w:ind w:left="1080"/>
        <w:jc w:val="both"/>
      </w:pPr>
    </w:p>
    <w:p w14:paraId="21C9DA49" w14:textId="77777777" w:rsidR="007354BE" w:rsidRPr="007E5617" w:rsidRDefault="007354BE" w:rsidP="007354BE">
      <w:pPr>
        <w:ind w:left="862" w:hanging="232"/>
      </w:pPr>
      <w:r w:rsidRPr="007E5617">
        <w:rPr>
          <w:lang w:val="ru-RU"/>
        </w:rPr>
        <w:t xml:space="preserve">1. </w:t>
      </w:r>
      <w:r w:rsidRPr="007E5617">
        <w:t xml:space="preserve">Капилярен </w:t>
      </w:r>
      <w:proofErr w:type="spellStart"/>
      <w:r w:rsidRPr="007E5617">
        <w:t>газхроматографски</w:t>
      </w:r>
      <w:proofErr w:type="spellEnd"/>
      <w:r w:rsidRPr="007E5617">
        <w:t xml:space="preserve"> интерфейс с независимо загряване до минимум 40</w:t>
      </w:r>
      <w:r w:rsidRPr="007E5617">
        <w:rPr>
          <w:lang w:val="en-US"/>
        </w:rPr>
        <w:t>0</w:t>
      </w:r>
      <w:r w:rsidRPr="007E5617">
        <w:rPr>
          <w:lang w:val="en-US"/>
        </w:rPr>
        <w:sym w:font="Symbol" w:char="F0B0"/>
      </w:r>
      <w:r w:rsidRPr="007E5617">
        <w:rPr>
          <w:lang w:val="en-US"/>
        </w:rPr>
        <w:t>C</w:t>
      </w:r>
    </w:p>
    <w:p w14:paraId="57C7F34B" w14:textId="77777777" w:rsidR="007354BE" w:rsidRPr="007E5617" w:rsidRDefault="007354BE" w:rsidP="007354BE">
      <w:pPr>
        <w:ind w:left="862" w:hanging="232"/>
        <w:rPr>
          <w:lang w:val="en-US"/>
        </w:rPr>
      </w:pPr>
      <w:r w:rsidRPr="007E5617">
        <w:rPr>
          <w:lang w:val="ru-RU"/>
        </w:rPr>
        <w:t xml:space="preserve">2. </w:t>
      </w:r>
      <w:proofErr w:type="spellStart"/>
      <w:r w:rsidRPr="007E5617">
        <w:rPr>
          <w:lang w:val="ru-RU"/>
        </w:rPr>
        <w:t>Високоефективна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йонизационна</w:t>
      </w:r>
      <w:proofErr w:type="spellEnd"/>
      <w:r w:rsidRPr="007E5617">
        <w:rPr>
          <w:lang w:val="ru-RU"/>
        </w:rPr>
        <w:t xml:space="preserve"> камера</w:t>
      </w:r>
    </w:p>
    <w:p w14:paraId="2CCD56BE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rPr>
          <w:lang w:val="ru-RU"/>
        </w:rPr>
        <w:t>Автоматична настройка и оптимизация</w:t>
      </w:r>
    </w:p>
    <w:p w14:paraId="5C859056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 xml:space="preserve">Независимо загряване до минимум </w:t>
      </w:r>
      <w:r w:rsidRPr="007E5617">
        <w:rPr>
          <w:lang w:val="ru-RU"/>
        </w:rPr>
        <w:t>350</w:t>
      </w:r>
      <w:r w:rsidRPr="007E5617">
        <w:rPr>
          <w:lang w:val="en-US"/>
        </w:rPr>
        <w:sym w:font="Symbol" w:char="F0B0"/>
      </w:r>
      <w:r w:rsidRPr="007E5617">
        <w:rPr>
          <w:lang w:val="en-US"/>
        </w:rPr>
        <w:t>C</w:t>
      </w:r>
    </w:p>
    <w:p w14:paraId="0AFF20DE" w14:textId="0459039C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>Типове йонизация:</w:t>
      </w:r>
      <w:r w:rsidRPr="007E5617">
        <w:rPr>
          <w:lang w:val="ru-RU"/>
        </w:rPr>
        <w:t xml:space="preserve"> </w:t>
      </w:r>
      <w:r w:rsidRPr="007E5617">
        <w:t>електронен удар (</w:t>
      </w:r>
      <w:r w:rsidRPr="007E5617">
        <w:rPr>
          <w:lang w:val="en-US"/>
        </w:rPr>
        <w:t>EI</w:t>
      </w:r>
      <w:r w:rsidRPr="007E5617">
        <w:t>)</w:t>
      </w:r>
    </w:p>
    <w:p w14:paraId="789C8E28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 xml:space="preserve">Дизайн с използване на два </w:t>
      </w:r>
      <w:proofErr w:type="spellStart"/>
      <w:r w:rsidRPr="007E5617">
        <w:t>филамента</w:t>
      </w:r>
      <w:proofErr w:type="spellEnd"/>
      <w:r w:rsidRPr="007E5617">
        <w:rPr>
          <w:lang w:val="en-US"/>
        </w:rPr>
        <w:t xml:space="preserve"> </w:t>
      </w:r>
    </w:p>
    <w:p w14:paraId="29068680" w14:textId="77777777" w:rsidR="007354BE" w:rsidRPr="007E5617" w:rsidRDefault="007354BE" w:rsidP="007354BE">
      <w:pPr>
        <w:ind w:left="862" w:hanging="232"/>
      </w:pPr>
      <w:r w:rsidRPr="007E5617">
        <w:rPr>
          <w:lang w:val="ru-RU"/>
        </w:rPr>
        <w:t xml:space="preserve">3. </w:t>
      </w:r>
      <w:proofErr w:type="spellStart"/>
      <w:r w:rsidRPr="007E5617">
        <w:rPr>
          <w:lang w:val="ru-RU"/>
        </w:rPr>
        <w:t>Тройно</w:t>
      </w:r>
      <w:proofErr w:type="spellEnd"/>
      <w:r w:rsidRPr="007E5617">
        <w:rPr>
          <w:lang w:val="ru-RU"/>
        </w:rPr>
        <w:t xml:space="preserve">-квадруполен </w:t>
      </w:r>
      <w:proofErr w:type="spellStart"/>
      <w:r w:rsidRPr="007E5617">
        <w:rPr>
          <w:lang w:val="ru-RU"/>
        </w:rPr>
        <w:t>масспектрален</w:t>
      </w:r>
      <w:proofErr w:type="spellEnd"/>
      <w:r w:rsidRPr="007E5617">
        <w:rPr>
          <w:lang w:val="ru-RU"/>
        </w:rPr>
        <w:t xml:space="preserve"> анализатор</w:t>
      </w:r>
    </w:p>
    <w:p w14:paraId="7A629A9D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>Квадруполни пръти за създаване на оптимално електростатично поле</w:t>
      </w:r>
    </w:p>
    <w:p w14:paraId="33D26921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 xml:space="preserve">Високоефективна </w:t>
      </w:r>
      <w:proofErr w:type="spellStart"/>
      <w:r w:rsidRPr="007E5617">
        <w:t>колизионна</w:t>
      </w:r>
      <w:proofErr w:type="spellEnd"/>
      <w:r w:rsidRPr="007E5617">
        <w:t xml:space="preserve"> клетка с възможност за задаване на енергии в обхвата от 0 до минимум 60</w:t>
      </w:r>
      <w:r w:rsidRPr="007E5617">
        <w:rPr>
          <w:lang w:val="en-US"/>
        </w:rPr>
        <w:t>eV</w:t>
      </w:r>
    </w:p>
    <w:p w14:paraId="2A17E6A4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proofErr w:type="spellStart"/>
      <w:r w:rsidRPr="007E5617">
        <w:rPr>
          <w:lang w:val="ru-RU"/>
        </w:rPr>
        <w:t>Масов</w:t>
      </w:r>
      <w:proofErr w:type="spellEnd"/>
      <w:r w:rsidRPr="007E5617">
        <w:rPr>
          <w:lang w:val="ru-RU"/>
        </w:rPr>
        <w:t xml:space="preserve"> обхват </w:t>
      </w:r>
      <w:r w:rsidRPr="007E5617">
        <w:t xml:space="preserve">до минимум 1000 </w:t>
      </w:r>
      <w:proofErr w:type="spellStart"/>
      <w:r w:rsidRPr="007E5617">
        <w:t>Da</w:t>
      </w:r>
      <w:proofErr w:type="spellEnd"/>
    </w:p>
    <w:p w14:paraId="71F7D846" w14:textId="70A6C51B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 xml:space="preserve">Скорост на сканиране: минимум </w:t>
      </w:r>
      <w:r w:rsidRPr="007E5617">
        <w:rPr>
          <w:lang w:val="en-US"/>
        </w:rPr>
        <w:t>1</w:t>
      </w:r>
      <w:r w:rsidRPr="007E5617">
        <w:t xml:space="preserve">5000 </w:t>
      </w:r>
      <w:r w:rsidR="002370F5">
        <w:rPr>
          <w:lang w:val="en-US"/>
        </w:rPr>
        <w:t>Da</w:t>
      </w:r>
      <w:r w:rsidRPr="007E5617">
        <w:t>/</w:t>
      </w:r>
      <w:r w:rsidRPr="007E5617">
        <w:rPr>
          <w:lang w:val="en-US"/>
        </w:rPr>
        <w:t>s</w:t>
      </w:r>
    </w:p>
    <w:p w14:paraId="4C30E632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 xml:space="preserve">Възможност за минимум 600 </w:t>
      </w:r>
      <w:r w:rsidRPr="007E5617">
        <w:rPr>
          <w:lang w:val="en-US"/>
        </w:rPr>
        <w:t>MRM</w:t>
      </w:r>
      <w:r w:rsidRPr="007E5617">
        <w:t xml:space="preserve"> (SRM)</w:t>
      </w:r>
      <w:r w:rsidRPr="007E5617">
        <w:rPr>
          <w:lang w:val="en-US"/>
        </w:rPr>
        <w:t xml:space="preserve"> </w:t>
      </w:r>
      <w:r w:rsidRPr="007E5617">
        <w:t>прехода/</w:t>
      </w:r>
      <w:proofErr w:type="spellStart"/>
      <w:r w:rsidRPr="007E5617">
        <w:t>sec</w:t>
      </w:r>
      <w:proofErr w:type="spellEnd"/>
      <w:r w:rsidRPr="007E5617">
        <w:t>.</w:t>
      </w:r>
    </w:p>
    <w:p w14:paraId="0AFBF43E" w14:textId="1B754DC5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ind w:left="1170"/>
        <w:jc w:val="both"/>
      </w:pPr>
      <w:r w:rsidRPr="007E5617">
        <w:lastRenderedPageBreak/>
        <w:t xml:space="preserve">Масова резолюция (разделителна способност): до 0.7 </w:t>
      </w:r>
      <w:r w:rsidRPr="007E5617">
        <w:rPr>
          <w:lang w:val="en-US"/>
        </w:rPr>
        <w:t>Da</w:t>
      </w:r>
      <w:r w:rsidRPr="007E5617">
        <w:t xml:space="preserve">  </w:t>
      </w:r>
    </w:p>
    <w:p w14:paraId="7ED5AD76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>Режими на работа: Сканиране (</w:t>
      </w:r>
      <w:proofErr w:type="spellStart"/>
      <w:r w:rsidRPr="007E5617">
        <w:t>Full</w:t>
      </w:r>
      <w:proofErr w:type="spellEnd"/>
      <w:r w:rsidRPr="007E5617">
        <w:t xml:space="preserve"> </w:t>
      </w:r>
      <w:proofErr w:type="spellStart"/>
      <w:r w:rsidRPr="007E5617">
        <w:t>scan</w:t>
      </w:r>
      <w:proofErr w:type="spellEnd"/>
      <w:r w:rsidRPr="007E5617">
        <w:t xml:space="preserve">), селективно йонно мониториране (SIM), едновременен </w:t>
      </w:r>
      <w:r w:rsidRPr="007E5617">
        <w:rPr>
          <w:lang w:val="en-US"/>
        </w:rPr>
        <w:t xml:space="preserve">Full scan/SIM, </w:t>
      </w:r>
      <w:r w:rsidRPr="007E5617">
        <w:t xml:space="preserve">времеви </w:t>
      </w:r>
      <w:r w:rsidRPr="007E5617">
        <w:rPr>
          <w:lang w:val="en-US"/>
        </w:rPr>
        <w:t>SIM</w:t>
      </w:r>
      <w:r w:rsidRPr="007E5617">
        <w:t>,</w:t>
      </w:r>
      <w:r w:rsidRPr="007E5617">
        <w:rPr>
          <w:lang w:val="en-US"/>
        </w:rPr>
        <w:t xml:space="preserve"> </w:t>
      </w:r>
      <w:r w:rsidRPr="007E5617">
        <w:t xml:space="preserve">селективно йонно мониториране на фрагментни йони (MRM,SRM), времеви </w:t>
      </w:r>
      <w:r w:rsidRPr="007E5617">
        <w:rPr>
          <w:lang w:val="en-US"/>
        </w:rPr>
        <w:t>SRM ,</w:t>
      </w:r>
      <w:r w:rsidRPr="007E5617">
        <w:t xml:space="preserve"> комбиниран </w:t>
      </w:r>
      <w:r w:rsidRPr="007E5617">
        <w:rPr>
          <w:lang w:val="en-US"/>
        </w:rPr>
        <w:t xml:space="preserve">SRM </w:t>
      </w:r>
      <w:r w:rsidRPr="007E5617">
        <w:t xml:space="preserve">и </w:t>
      </w:r>
      <w:r w:rsidRPr="007E5617">
        <w:rPr>
          <w:lang w:val="en-US"/>
        </w:rPr>
        <w:t>Full scan.</w:t>
      </w:r>
    </w:p>
    <w:p w14:paraId="666C77E2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>Възможност за различни режими на автоматична настройка (</w:t>
      </w:r>
      <w:proofErr w:type="spellStart"/>
      <w:r w:rsidRPr="007E5617">
        <w:t>autotune</w:t>
      </w:r>
      <w:proofErr w:type="spellEnd"/>
      <w:r w:rsidRPr="007E5617">
        <w:t>)</w:t>
      </w:r>
    </w:p>
    <w:p w14:paraId="6A400838" w14:textId="549436E1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 xml:space="preserve">Вакуум система с ротационна помпа, </w:t>
      </w:r>
      <w:proofErr w:type="spellStart"/>
      <w:r w:rsidRPr="007E5617">
        <w:t>турбомолекулярна</w:t>
      </w:r>
      <w:proofErr w:type="spellEnd"/>
      <w:r w:rsidRPr="007E5617">
        <w:t xml:space="preserve"> помпа и контролер за измерване на налягането</w:t>
      </w:r>
    </w:p>
    <w:p w14:paraId="3588347F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</w:pPr>
      <w:r w:rsidRPr="007E5617">
        <w:t xml:space="preserve">Чувствителност на </w:t>
      </w:r>
      <w:r w:rsidRPr="007E5617">
        <w:rPr>
          <w:lang w:val="en-US"/>
        </w:rPr>
        <w:t>EI</w:t>
      </w:r>
      <w:r w:rsidRPr="007E5617">
        <w:t>/</w:t>
      </w:r>
      <w:r w:rsidRPr="007E5617">
        <w:rPr>
          <w:lang w:val="en-US"/>
        </w:rPr>
        <w:t>SRM</w:t>
      </w:r>
      <w:r w:rsidRPr="007E5617">
        <w:t xml:space="preserve"> (</w:t>
      </w:r>
      <w:r w:rsidRPr="007E5617">
        <w:rPr>
          <w:lang w:val="en-US"/>
        </w:rPr>
        <w:t>MRM)</w:t>
      </w:r>
      <w:r w:rsidRPr="007E5617">
        <w:t xml:space="preserve"> : 100 </w:t>
      </w:r>
      <w:proofErr w:type="spellStart"/>
      <w:r w:rsidRPr="007E5617">
        <w:rPr>
          <w:lang w:val="en-US"/>
        </w:rPr>
        <w:t>fg</w:t>
      </w:r>
      <w:proofErr w:type="spellEnd"/>
      <w:r w:rsidRPr="007E5617">
        <w:t xml:space="preserve"> </w:t>
      </w:r>
      <w:proofErr w:type="spellStart"/>
      <w:r w:rsidRPr="007E5617">
        <w:t>октафлуоронафтален</w:t>
      </w:r>
      <w:proofErr w:type="spellEnd"/>
      <w:r w:rsidRPr="007E5617">
        <w:t xml:space="preserve"> (</w:t>
      </w:r>
      <w:r w:rsidRPr="007E5617">
        <w:rPr>
          <w:lang w:val="en-US"/>
        </w:rPr>
        <w:t>OFN</w:t>
      </w:r>
      <w:r w:rsidRPr="007E5617">
        <w:t xml:space="preserve">) с минимално отношение сигнал/шум 10000:1 </w:t>
      </w:r>
      <w:r w:rsidRPr="007E5617">
        <w:rPr>
          <w:lang w:val="en-US"/>
        </w:rPr>
        <w:t xml:space="preserve"> </w:t>
      </w:r>
      <w:r w:rsidRPr="007E5617">
        <w:t xml:space="preserve"> </w:t>
      </w:r>
    </w:p>
    <w:p w14:paraId="4552B20B" w14:textId="77777777" w:rsidR="007354BE" w:rsidRPr="007E5617" w:rsidRDefault="007354BE" w:rsidP="007354BE">
      <w:pPr>
        <w:jc w:val="both"/>
        <w:rPr>
          <w:b/>
        </w:rPr>
      </w:pPr>
    </w:p>
    <w:p w14:paraId="10853BE5" w14:textId="77777777" w:rsidR="007354BE" w:rsidRPr="007E5617" w:rsidRDefault="007354BE" w:rsidP="007354BE">
      <w:pPr>
        <w:numPr>
          <w:ilvl w:val="0"/>
          <w:numId w:val="1"/>
        </w:numPr>
        <w:autoSpaceDE w:val="0"/>
        <w:autoSpaceDN w:val="0"/>
        <w:jc w:val="both"/>
      </w:pPr>
      <w:r w:rsidRPr="007E5617">
        <w:t>Софтуер и компютърна система</w:t>
      </w:r>
    </w:p>
    <w:p w14:paraId="6257893F" w14:textId="0797D1E3" w:rsidR="007354BE" w:rsidRPr="007E5617" w:rsidRDefault="007354BE" w:rsidP="007354BE">
      <w:pPr>
        <w:pStyle w:val="BodyTextIndent2"/>
        <w:ind w:left="900" w:hanging="270"/>
        <w:jc w:val="both"/>
      </w:pPr>
      <w:r w:rsidRPr="007E5617">
        <w:rPr>
          <w:lang w:val="ru-RU"/>
        </w:rPr>
        <w:t xml:space="preserve">1. </w:t>
      </w:r>
      <w:r w:rsidRPr="007E5617">
        <w:t xml:space="preserve">Хроматографски и </w:t>
      </w:r>
      <w:proofErr w:type="spellStart"/>
      <w:r w:rsidRPr="007E5617">
        <w:t>масспектрометричен</w:t>
      </w:r>
      <w:proofErr w:type="spellEnd"/>
      <w:r w:rsidRPr="007E5617">
        <w:t xml:space="preserve"> софтуер</w:t>
      </w:r>
      <w:r w:rsidR="00C33D41">
        <w:t xml:space="preserve"> </w:t>
      </w:r>
    </w:p>
    <w:p w14:paraId="5339138C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34"/>
          <w:tab w:val="num" w:pos="1495"/>
        </w:tabs>
        <w:autoSpaceDE w:val="0"/>
        <w:autoSpaceDN w:val="0"/>
        <w:ind w:left="1077"/>
        <w:jc w:val="both"/>
        <w:rPr>
          <w:lang w:val="ru-RU"/>
        </w:rPr>
      </w:pPr>
      <w:r w:rsidRPr="007E5617">
        <w:t xml:space="preserve">Професионален софтуерен пакет </w:t>
      </w:r>
      <w:r w:rsidRPr="007E5617">
        <w:rPr>
          <w:lang w:val="ru-RU"/>
        </w:rPr>
        <w:t xml:space="preserve">за автоматично и </w:t>
      </w:r>
      <w:proofErr w:type="spellStart"/>
      <w:r w:rsidRPr="007E5617">
        <w:rPr>
          <w:lang w:val="ru-RU"/>
        </w:rPr>
        <w:t>пълно</w:t>
      </w:r>
      <w:proofErr w:type="spellEnd"/>
      <w:r w:rsidRPr="007E5617">
        <w:rPr>
          <w:lang w:val="ru-RU"/>
        </w:rPr>
        <w:t xml:space="preserve"> управление на </w:t>
      </w:r>
      <w:r w:rsidRPr="007E5617">
        <w:t>GC</w:t>
      </w:r>
      <w:r w:rsidRPr="007E5617">
        <w:rPr>
          <w:lang w:val="ru-RU"/>
        </w:rPr>
        <w:t>/</w:t>
      </w:r>
      <w:r w:rsidRPr="007E5617">
        <w:t>MS/MS</w:t>
      </w:r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системата</w:t>
      </w:r>
      <w:proofErr w:type="spellEnd"/>
      <w:r w:rsidRPr="007E5617">
        <w:rPr>
          <w:lang w:val="ru-RU"/>
        </w:rPr>
        <w:t xml:space="preserve"> и </w:t>
      </w:r>
      <w:proofErr w:type="spellStart"/>
      <w:r w:rsidRPr="007E5617">
        <w:rPr>
          <w:lang w:val="ru-RU"/>
        </w:rPr>
        <w:t>приставките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към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нея</w:t>
      </w:r>
      <w:proofErr w:type="spellEnd"/>
      <w:r w:rsidRPr="007E5617">
        <w:rPr>
          <w:lang w:val="ru-RU"/>
        </w:rPr>
        <w:t xml:space="preserve"> (вкл. автоматичен инжектор), </w:t>
      </w:r>
      <w:proofErr w:type="spellStart"/>
      <w:r w:rsidRPr="007E5617">
        <w:rPr>
          <w:lang w:val="ru-RU"/>
        </w:rPr>
        <w:t>събиране</w:t>
      </w:r>
      <w:proofErr w:type="spellEnd"/>
      <w:r w:rsidRPr="007E5617">
        <w:rPr>
          <w:lang w:val="ru-RU"/>
        </w:rPr>
        <w:t xml:space="preserve">, обработка и </w:t>
      </w:r>
      <w:proofErr w:type="spellStart"/>
      <w:r w:rsidRPr="007E5617">
        <w:rPr>
          <w:lang w:val="ru-RU"/>
        </w:rPr>
        <w:t>съхранение</w:t>
      </w:r>
      <w:proofErr w:type="spellEnd"/>
      <w:r w:rsidRPr="007E5617">
        <w:rPr>
          <w:lang w:val="ru-RU"/>
        </w:rPr>
        <w:t xml:space="preserve"> на </w:t>
      </w:r>
      <w:proofErr w:type="spellStart"/>
      <w:r w:rsidRPr="007E5617">
        <w:rPr>
          <w:lang w:val="ru-RU"/>
        </w:rPr>
        <w:t>данните</w:t>
      </w:r>
      <w:proofErr w:type="spellEnd"/>
      <w:r w:rsidRPr="007E5617">
        <w:rPr>
          <w:lang w:val="ru-RU"/>
        </w:rPr>
        <w:t xml:space="preserve">, </w:t>
      </w:r>
      <w:proofErr w:type="spellStart"/>
      <w:r w:rsidRPr="007E5617">
        <w:rPr>
          <w:lang w:val="ru-RU"/>
        </w:rPr>
        <w:t>графично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представяне</w:t>
      </w:r>
      <w:proofErr w:type="spellEnd"/>
      <w:r w:rsidRPr="007E5617">
        <w:rPr>
          <w:lang w:val="ru-RU"/>
        </w:rPr>
        <w:t xml:space="preserve"> </w:t>
      </w:r>
      <w:proofErr w:type="gramStart"/>
      <w:r w:rsidRPr="007E5617">
        <w:rPr>
          <w:lang w:val="ru-RU"/>
        </w:rPr>
        <w:t>на анализа</w:t>
      </w:r>
      <w:proofErr w:type="gramEnd"/>
      <w:r w:rsidRPr="007E5617">
        <w:rPr>
          <w:lang w:val="ru-RU"/>
        </w:rPr>
        <w:t xml:space="preserve"> в </w:t>
      </w:r>
      <w:proofErr w:type="spellStart"/>
      <w:r w:rsidRPr="007E5617">
        <w:rPr>
          <w:lang w:val="ru-RU"/>
        </w:rPr>
        <w:t>реално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време</w:t>
      </w:r>
      <w:proofErr w:type="spellEnd"/>
      <w:r w:rsidRPr="007E5617">
        <w:rPr>
          <w:lang w:val="ru-RU"/>
        </w:rPr>
        <w:t xml:space="preserve">, </w:t>
      </w:r>
      <w:proofErr w:type="spellStart"/>
      <w:r w:rsidRPr="007E5617">
        <w:rPr>
          <w:lang w:val="ru-RU"/>
        </w:rPr>
        <w:t>построяване</w:t>
      </w:r>
      <w:proofErr w:type="spellEnd"/>
      <w:r w:rsidRPr="007E5617">
        <w:rPr>
          <w:lang w:val="ru-RU"/>
        </w:rPr>
        <w:t xml:space="preserve"> на калибрационни </w:t>
      </w:r>
      <w:proofErr w:type="spellStart"/>
      <w:r w:rsidRPr="007E5617">
        <w:rPr>
          <w:lang w:val="ru-RU"/>
        </w:rPr>
        <w:t>таблици</w:t>
      </w:r>
      <w:proofErr w:type="spellEnd"/>
      <w:r w:rsidRPr="007E5617">
        <w:rPr>
          <w:lang w:val="ru-RU"/>
        </w:rPr>
        <w:t xml:space="preserve"> и криви чрез </w:t>
      </w:r>
      <w:proofErr w:type="spellStart"/>
      <w:r w:rsidRPr="007E5617">
        <w:rPr>
          <w:lang w:val="ru-RU"/>
        </w:rPr>
        <w:t>различни</w:t>
      </w:r>
      <w:proofErr w:type="spellEnd"/>
      <w:r w:rsidRPr="007E5617">
        <w:rPr>
          <w:lang w:val="ru-RU"/>
        </w:rPr>
        <w:t xml:space="preserve"> зависимости, автоматично </w:t>
      </w:r>
      <w:proofErr w:type="spellStart"/>
      <w:r w:rsidRPr="007E5617">
        <w:rPr>
          <w:lang w:val="ru-RU"/>
        </w:rPr>
        <w:t>количествено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определяне</w:t>
      </w:r>
      <w:proofErr w:type="spellEnd"/>
      <w:r w:rsidRPr="007E5617">
        <w:rPr>
          <w:lang w:val="ru-RU"/>
        </w:rPr>
        <w:t xml:space="preserve"> с </w:t>
      </w:r>
      <w:proofErr w:type="spellStart"/>
      <w:r w:rsidRPr="007E5617">
        <w:rPr>
          <w:lang w:val="ru-RU"/>
        </w:rPr>
        <w:t>вътрешен</w:t>
      </w:r>
      <w:proofErr w:type="spellEnd"/>
      <w:r w:rsidRPr="007E5617">
        <w:rPr>
          <w:lang w:val="ru-RU"/>
        </w:rPr>
        <w:t xml:space="preserve"> или </w:t>
      </w:r>
      <w:proofErr w:type="spellStart"/>
      <w:r w:rsidRPr="007E5617">
        <w:rPr>
          <w:lang w:val="ru-RU"/>
        </w:rPr>
        <w:t>външен</w:t>
      </w:r>
      <w:proofErr w:type="spellEnd"/>
      <w:r w:rsidRPr="007E5617">
        <w:rPr>
          <w:lang w:val="ru-RU"/>
        </w:rPr>
        <w:t xml:space="preserve"> стандарт, по </w:t>
      </w:r>
      <w:proofErr w:type="spellStart"/>
      <w:r w:rsidRPr="007E5617">
        <w:rPr>
          <w:lang w:val="ru-RU"/>
        </w:rPr>
        <w:t>площ</w:t>
      </w:r>
      <w:proofErr w:type="spellEnd"/>
      <w:r w:rsidRPr="007E5617">
        <w:rPr>
          <w:lang w:val="ru-RU"/>
        </w:rPr>
        <w:t xml:space="preserve">, </w:t>
      </w:r>
      <w:proofErr w:type="spellStart"/>
      <w:r w:rsidRPr="007E5617">
        <w:rPr>
          <w:lang w:val="ru-RU"/>
        </w:rPr>
        <w:t>височина</w:t>
      </w:r>
      <w:proofErr w:type="spellEnd"/>
      <w:r w:rsidRPr="007E5617">
        <w:rPr>
          <w:lang w:val="ru-RU"/>
        </w:rPr>
        <w:t xml:space="preserve"> и др., автоматично </w:t>
      </w:r>
      <w:proofErr w:type="spellStart"/>
      <w:r w:rsidRPr="007E5617">
        <w:rPr>
          <w:lang w:val="ru-RU"/>
        </w:rPr>
        <w:t>библиотечно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сравняване</w:t>
      </w:r>
      <w:proofErr w:type="spellEnd"/>
      <w:r w:rsidRPr="007E5617">
        <w:rPr>
          <w:lang w:val="ru-RU"/>
        </w:rPr>
        <w:t xml:space="preserve"> и идентификация на </w:t>
      </w:r>
      <w:proofErr w:type="spellStart"/>
      <w:r w:rsidRPr="007E5617">
        <w:rPr>
          <w:lang w:val="ru-RU"/>
        </w:rPr>
        <w:t>спектри</w:t>
      </w:r>
      <w:proofErr w:type="spellEnd"/>
      <w:r w:rsidRPr="007E5617">
        <w:rPr>
          <w:lang w:val="ru-RU"/>
        </w:rPr>
        <w:t>.</w:t>
      </w:r>
    </w:p>
    <w:p w14:paraId="4FAFBDA5" w14:textId="52E1C9ED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  <w:tab w:val="num" w:pos="1495"/>
        </w:tabs>
        <w:autoSpaceDE w:val="0"/>
        <w:autoSpaceDN w:val="0"/>
        <w:ind w:left="1134" w:hanging="417"/>
        <w:jc w:val="both"/>
      </w:pPr>
      <w:r w:rsidRPr="007E5617">
        <w:t xml:space="preserve">База данни с </w:t>
      </w:r>
      <w:r w:rsidRPr="007E5617">
        <w:rPr>
          <w:lang w:val="en-US"/>
        </w:rPr>
        <w:t>SRM/</w:t>
      </w:r>
      <w:r w:rsidRPr="007E5617">
        <w:rPr>
          <w:lang w:val="ru-RU"/>
        </w:rPr>
        <w:t>М</w:t>
      </w:r>
      <w:r w:rsidRPr="007E5617">
        <w:t xml:space="preserve">RM преходи с информация за </w:t>
      </w:r>
      <w:r w:rsidR="002370F5">
        <w:t>минимум</w:t>
      </w:r>
      <w:r w:rsidRPr="007E5617">
        <w:t xml:space="preserve"> 1000 замърсители в храни и околна среда.</w:t>
      </w:r>
    </w:p>
    <w:p w14:paraId="240B5057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  <w:jc w:val="both"/>
        <w:rPr>
          <w:rFonts w:eastAsia="Calibri"/>
        </w:rPr>
      </w:pPr>
      <w:r w:rsidRPr="007E5617">
        <w:t xml:space="preserve">Вградени функции за обработка на масиви от данни при анализ на матрици </w:t>
      </w:r>
    </w:p>
    <w:p w14:paraId="6115D493" w14:textId="77777777" w:rsidR="007354BE" w:rsidRPr="007E5617" w:rsidRDefault="007354BE" w:rsidP="007354BE">
      <w:pPr>
        <w:numPr>
          <w:ilvl w:val="0"/>
          <w:numId w:val="2"/>
        </w:numPr>
        <w:tabs>
          <w:tab w:val="clear" w:pos="648"/>
          <w:tab w:val="num" w:pos="1170"/>
        </w:tabs>
        <w:autoSpaceDE w:val="0"/>
        <w:autoSpaceDN w:val="0"/>
        <w:ind w:left="1170"/>
        <w:jc w:val="both"/>
      </w:pPr>
      <w:r w:rsidRPr="007E5617">
        <w:t xml:space="preserve">Възможност </w:t>
      </w:r>
      <w:proofErr w:type="spellStart"/>
      <w:r w:rsidRPr="007E5617">
        <w:rPr>
          <w:lang w:val="ru-RU"/>
        </w:rPr>
        <w:t>създаване</w:t>
      </w:r>
      <w:proofErr w:type="spellEnd"/>
      <w:r w:rsidRPr="007E5617">
        <w:rPr>
          <w:lang w:val="ru-RU"/>
        </w:rPr>
        <w:t xml:space="preserve"> на база </w:t>
      </w:r>
      <w:proofErr w:type="spellStart"/>
      <w:r w:rsidRPr="007E5617">
        <w:rPr>
          <w:lang w:val="ru-RU"/>
        </w:rPr>
        <w:t>данни</w:t>
      </w:r>
      <w:proofErr w:type="spellEnd"/>
      <w:r w:rsidRPr="007E5617">
        <w:rPr>
          <w:lang w:val="ru-RU"/>
        </w:rPr>
        <w:t xml:space="preserve">, </w:t>
      </w:r>
      <w:proofErr w:type="spellStart"/>
      <w:r w:rsidRPr="007E5617">
        <w:rPr>
          <w:lang w:val="ru-RU"/>
        </w:rPr>
        <w:t>генериране</w:t>
      </w:r>
      <w:proofErr w:type="spellEnd"/>
      <w:r w:rsidRPr="007E5617">
        <w:rPr>
          <w:lang w:val="ru-RU"/>
        </w:rPr>
        <w:t xml:space="preserve"> на </w:t>
      </w:r>
      <w:proofErr w:type="spellStart"/>
      <w:r w:rsidRPr="007E5617">
        <w:rPr>
          <w:lang w:val="ru-RU"/>
        </w:rPr>
        <w:t>протоколи</w:t>
      </w:r>
      <w:proofErr w:type="spellEnd"/>
      <w:r w:rsidRPr="007E5617">
        <w:rPr>
          <w:lang w:val="ru-RU"/>
        </w:rPr>
        <w:t xml:space="preserve"> и </w:t>
      </w:r>
      <w:proofErr w:type="spellStart"/>
      <w:r w:rsidRPr="007E5617">
        <w:rPr>
          <w:lang w:val="ru-RU"/>
        </w:rPr>
        <w:t>резултати</w:t>
      </w:r>
      <w:proofErr w:type="spellEnd"/>
      <w:r w:rsidRPr="007E5617">
        <w:rPr>
          <w:lang w:val="ru-RU"/>
        </w:rPr>
        <w:t xml:space="preserve"> и </w:t>
      </w:r>
      <w:proofErr w:type="spellStart"/>
      <w:r w:rsidRPr="007E5617">
        <w:rPr>
          <w:lang w:val="ru-RU"/>
        </w:rPr>
        <w:t>експорт</w:t>
      </w:r>
      <w:proofErr w:type="spellEnd"/>
      <w:r w:rsidRPr="007E5617">
        <w:rPr>
          <w:lang w:val="ru-RU"/>
        </w:rPr>
        <w:t xml:space="preserve"> на </w:t>
      </w:r>
      <w:proofErr w:type="spellStart"/>
      <w:r w:rsidRPr="007E5617">
        <w:rPr>
          <w:lang w:val="ru-RU"/>
        </w:rPr>
        <w:t>аналитични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данни</w:t>
      </w:r>
      <w:proofErr w:type="spellEnd"/>
      <w:r w:rsidRPr="007E5617">
        <w:rPr>
          <w:lang w:val="ru-RU"/>
        </w:rPr>
        <w:t xml:space="preserve"> в </w:t>
      </w:r>
      <w:proofErr w:type="spellStart"/>
      <w:r w:rsidRPr="007E5617">
        <w:rPr>
          <w:lang w:val="ru-RU"/>
        </w:rPr>
        <w:t>различни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файлови</w:t>
      </w:r>
      <w:proofErr w:type="spellEnd"/>
      <w:r w:rsidRPr="007E5617">
        <w:rPr>
          <w:lang w:val="ru-RU"/>
        </w:rPr>
        <w:t xml:space="preserve"> </w:t>
      </w:r>
      <w:proofErr w:type="spellStart"/>
      <w:r w:rsidRPr="007E5617">
        <w:rPr>
          <w:lang w:val="ru-RU"/>
        </w:rPr>
        <w:t>формати</w:t>
      </w:r>
      <w:proofErr w:type="spellEnd"/>
      <w:r w:rsidRPr="007E5617">
        <w:rPr>
          <w:lang w:val="ru-RU"/>
        </w:rPr>
        <w:t>.</w:t>
      </w:r>
    </w:p>
    <w:p w14:paraId="1D88E35F" w14:textId="77777777" w:rsidR="007354BE" w:rsidRPr="007E5617" w:rsidRDefault="007354BE" w:rsidP="00C33D41">
      <w:pPr>
        <w:pStyle w:val="BodyTextIndent2"/>
        <w:spacing w:after="0" w:line="240" w:lineRule="auto"/>
        <w:ind w:left="709"/>
        <w:jc w:val="both"/>
      </w:pPr>
      <w:r w:rsidRPr="007E5617">
        <w:br/>
        <w:t>2. Компютърна система  от международно утвърден производител със следните минимални характеристики:  многоядрен процесор, 16 GB RAM, 1 TB HDD, DVD-RW, 23” TFT LCD монитор, клавиатура, мишка, комуникационни кабели, операционна система Windows 10 OS или еквивалентна, лазерен принтер и всички необходими хардуерни компоненти.</w:t>
      </w:r>
    </w:p>
    <w:p w14:paraId="2787706E" w14:textId="77777777" w:rsidR="007354BE" w:rsidRPr="007E5617" w:rsidRDefault="007354BE" w:rsidP="007354BE">
      <w:pPr>
        <w:autoSpaceDE w:val="0"/>
        <w:autoSpaceDN w:val="0"/>
        <w:ind w:firstLine="630"/>
        <w:jc w:val="both"/>
      </w:pPr>
      <w:r w:rsidRPr="007E5617">
        <w:t xml:space="preserve"> </w:t>
      </w:r>
    </w:p>
    <w:p w14:paraId="11F0F94A" w14:textId="77777777" w:rsidR="007354BE" w:rsidRPr="007E5617" w:rsidRDefault="007354BE" w:rsidP="007354BE">
      <w:pPr>
        <w:numPr>
          <w:ilvl w:val="0"/>
          <w:numId w:val="1"/>
        </w:numPr>
        <w:autoSpaceDE w:val="0"/>
        <w:autoSpaceDN w:val="0"/>
        <w:ind w:left="1077"/>
        <w:jc w:val="both"/>
      </w:pPr>
      <w:proofErr w:type="spellStart"/>
      <w:r w:rsidRPr="007E5617">
        <w:rPr>
          <w:lang w:val="en-US"/>
        </w:rPr>
        <w:t>Колони</w:t>
      </w:r>
      <w:proofErr w:type="spellEnd"/>
      <w:r w:rsidRPr="007E5617">
        <w:t xml:space="preserve"> и консумативи</w:t>
      </w:r>
      <w:r w:rsidRPr="007E5617">
        <w:rPr>
          <w:lang w:val="en-US"/>
        </w:rPr>
        <w:t xml:space="preserve"> за </w:t>
      </w:r>
      <w:proofErr w:type="spellStart"/>
      <w:r w:rsidRPr="007E5617">
        <w:rPr>
          <w:lang w:val="en-US"/>
        </w:rPr>
        <w:t>газова</w:t>
      </w:r>
      <w:proofErr w:type="spellEnd"/>
      <w:r w:rsidRPr="007E5617">
        <w:rPr>
          <w:lang w:val="en-US"/>
        </w:rPr>
        <w:t xml:space="preserve"> хроматография</w:t>
      </w:r>
      <w:r w:rsidRPr="007E5617">
        <w:t>:</w:t>
      </w:r>
    </w:p>
    <w:p w14:paraId="649850BD" w14:textId="77777777" w:rsidR="007354BE" w:rsidRPr="007E5617" w:rsidRDefault="007354BE" w:rsidP="007354BE">
      <w:pPr>
        <w:numPr>
          <w:ilvl w:val="0"/>
          <w:numId w:val="3"/>
        </w:numPr>
        <w:autoSpaceDE w:val="0"/>
        <w:autoSpaceDN w:val="0"/>
        <w:jc w:val="both"/>
      </w:pPr>
      <w:r w:rsidRPr="007E5617">
        <w:t>Колона 5MS, 30</w:t>
      </w:r>
      <w:r w:rsidRPr="007E5617">
        <w:rPr>
          <w:lang w:val="en-US"/>
        </w:rPr>
        <w:t>m</w:t>
      </w:r>
      <w:r w:rsidRPr="007E5617">
        <w:t>, 0.25</w:t>
      </w:r>
      <w:r w:rsidRPr="007E5617">
        <w:rPr>
          <w:lang w:val="en-US"/>
        </w:rPr>
        <w:t>mm</w:t>
      </w:r>
      <w:r w:rsidRPr="007E5617">
        <w:t xml:space="preserve"> </w:t>
      </w:r>
      <w:r w:rsidRPr="007E5617">
        <w:rPr>
          <w:lang w:val="en-US"/>
        </w:rPr>
        <w:t>ID</w:t>
      </w:r>
      <w:r w:rsidRPr="007E5617">
        <w:t>, 0.25µ</w:t>
      </w:r>
      <w:r w:rsidRPr="007E5617">
        <w:rPr>
          <w:lang w:val="en-US"/>
        </w:rPr>
        <w:t>m</w:t>
      </w:r>
      <w:r w:rsidRPr="007E5617">
        <w:t xml:space="preserve"> филм – 1 бр.</w:t>
      </w:r>
    </w:p>
    <w:p w14:paraId="425E6017" w14:textId="77777777" w:rsidR="007354BE" w:rsidRPr="007E5617" w:rsidRDefault="007354BE" w:rsidP="007354BE">
      <w:pPr>
        <w:numPr>
          <w:ilvl w:val="0"/>
          <w:numId w:val="3"/>
        </w:numPr>
        <w:autoSpaceDE w:val="0"/>
        <w:autoSpaceDN w:val="0"/>
        <w:jc w:val="both"/>
      </w:pPr>
      <w:r w:rsidRPr="007E5617">
        <w:t>Набор от консумативи (</w:t>
      </w:r>
      <w:proofErr w:type="spellStart"/>
      <w:r w:rsidRPr="007E5617">
        <w:t>септи</w:t>
      </w:r>
      <w:proofErr w:type="spellEnd"/>
      <w:r w:rsidRPr="007E5617">
        <w:t xml:space="preserve">, </w:t>
      </w:r>
      <w:proofErr w:type="spellStart"/>
      <w:r w:rsidRPr="007E5617">
        <w:t>ферули</w:t>
      </w:r>
      <w:proofErr w:type="spellEnd"/>
      <w:r w:rsidRPr="007E5617">
        <w:t xml:space="preserve">, гайки, масло, филтри, стандарти за проверка на чувствителност на детектора и за автоматична настройка и др.), необходими за пускане на системата и 1 годишен срок на експлоатация. </w:t>
      </w:r>
    </w:p>
    <w:p w14:paraId="39992EBE" w14:textId="77777777" w:rsidR="007354BE" w:rsidRPr="007E5617" w:rsidRDefault="007354BE" w:rsidP="00C33D41">
      <w:pPr>
        <w:autoSpaceDE w:val="0"/>
        <w:autoSpaceDN w:val="0"/>
        <w:ind w:left="1080"/>
        <w:jc w:val="both"/>
      </w:pPr>
      <w:r w:rsidRPr="007E5617">
        <w:t xml:space="preserve">  </w:t>
      </w:r>
    </w:p>
    <w:p w14:paraId="44A30770" w14:textId="77777777" w:rsidR="007354BE" w:rsidRPr="007E5617" w:rsidRDefault="007354BE" w:rsidP="00C33D41">
      <w:pPr>
        <w:widowControl w:val="0"/>
        <w:autoSpaceDE w:val="0"/>
        <w:autoSpaceDN w:val="0"/>
        <w:ind w:left="426" w:firstLine="720"/>
        <w:jc w:val="both"/>
      </w:pPr>
      <w:r w:rsidRPr="00C33D41">
        <w:rPr>
          <w:b/>
          <w:bCs/>
        </w:rPr>
        <w:t>Гаранционен срок:</w:t>
      </w:r>
      <w:r w:rsidRPr="007E5617">
        <w:t xml:space="preserve"> минимум 1 година от датата на инсталационния протокол с 2 профилактики годишно (почистване и настройки на всички основни компоненти на системата, подмяна на консумативи и др.)  </w:t>
      </w:r>
      <w:r w:rsidRPr="007E5617">
        <w:rPr>
          <w:lang w:val="en-US"/>
        </w:rPr>
        <w:t xml:space="preserve"> </w:t>
      </w:r>
    </w:p>
    <w:p w14:paraId="3D613A6A" w14:textId="1097BF40" w:rsidR="007354BE" w:rsidRPr="007E5617" w:rsidRDefault="007354BE" w:rsidP="00C33D41">
      <w:pPr>
        <w:widowControl w:val="0"/>
        <w:autoSpaceDE w:val="0"/>
        <w:autoSpaceDN w:val="0"/>
        <w:ind w:left="426" w:firstLine="720"/>
        <w:jc w:val="both"/>
      </w:pPr>
      <w:r w:rsidRPr="00C33D41">
        <w:rPr>
          <w:b/>
        </w:rPr>
        <w:t>Срок на доставка</w:t>
      </w:r>
      <w:r w:rsidRPr="007E5617">
        <w:rPr>
          <w:bCs/>
        </w:rPr>
        <w:t>:</w:t>
      </w:r>
      <w:r w:rsidRPr="007E5617">
        <w:t xml:space="preserve"> </w:t>
      </w:r>
      <w:r w:rsidR="00C33D41">
        <w:t>до</w:t>
      </w:r>
      <w:r w:rsidRPr="00F73EEA">
        <w:t xml:space="preserve"> </w:t>
      </w:r>
      <w:r w:rsidR="00302076" w:rsidRPr="00F73EEA">
        <w:rPr>
          <w:bCs/>
        </w:rPr>
        <w:t xml:space="preserve">6 </w:t>
      </w:r>
      <w:r w:rsidRPr="00F73EEA">
        <w:rPr>
          <w:bCs/>
        </w:rPr>
        <w:t>месеца</w:t>
      </w:r>
      <w:r w:rsidRPr="007E5617">
        <w:rPr>
          <w:bCs/>
        </w:rPr>
        <w:t xml:space="preserve"> </w:t>
      </w:r>
      <w:r w:rsidRPr="007E5617">
        <w:t>от датата на подписване на договора за доставка</w:t>
      </w:r>
    </w:p>
    <w:p w14:paraId="77C61C10" w14:textId="35335D83" w:rsidR="008E6A65" w:rsidRDefault="00C33D41" w:rsidP="00C33D41">
      <w:pPr>
        <w:tabs>
          <w:tab w:val="left" w:pos="993"/>
        </w:tabs>
        <w:jc w:val="both"/>
        <w:rPr>
          <w:rFonts w:eastAsia="MS Mincho"/>
          <w:b/>
          <w:color w:val="000000"/>
          <w:lang w:eastAsia="ja-JP"/>
        </w:rPr>
      </w:pPr>
      <w:r>
        <w:tab/>
      </w:r>
      <w:r w:rsidR="007354BE" w:rsidRPr="00C33D41">
        <w:rPr>
          <w:b/>
          <w:bCs/>
        </w:rPr>
        <w:t>Обучение</w:t>
      </w:r>
      <w:r>
        <w:t xml:space="preserve">: </w:t>
      </w:r>
      <w:r w:rsidR="007354BE" w:rsidRPr="00C33D41">
        <w:t>минимум 5-дневен</w:t>
      </w:r>
      <w:bookmarkStart w:id="0" w:name="_GoBack"/>
      <w:bookmarkEnd w:id="0"/>
      <w:r w:rsidR="007354BE" w:rsidRPr="00C33D41">
        <w:t xml:space="preserve"> специализиран курс за експлоатация на системата, проведен на място след инсталиране на системата.</w:t>
      </w:r>
      <w:r>
        <w:t xml:space="preserve"> </w:t>
      </w:r>
    </w:p>
    <w:sectPr w:rsidR="008E6A6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E996" w14:textId="77777777" w:rsidR="00EE18AA" w:rsidRDefault="00EE18AA">
      <w:r>
        <w:separator/>
      </w:r>
    </w:p>
  </w:endnote>
  <w:endnote w:type="continuationSeparator" w:id="0">
    <w:p w14:paraId="51A98420" w14:textId="77777777" w:rsidR="00EE18AA" w:rsidRDefault="00E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5ABED" w14:textId="77777777" w:rsidR="00D83497" w:rsidRDefault="00ED0BD0" w:rsidP="00D56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18AB9" w14:textId="77777777" w:rsidR="00D83497" w:rsidRDefault="00EE18AA" w:rsidP="00D562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F132" w14:textId="223EBDD0" w:rsidR="00D83497" w:rsidRDefault="00ED0BD0" w:rsidP="00D56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A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C9D1AD" w14:textId="77777777" w:rsidR="00D83497" w:rsidRDefault="00EE18AA" w:rsidP="00D5623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5FDF" w14:textId="77777777" w:rsidR="00D83497" w:rsidRDefault="00ED0B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F1A84E" w14:textId="77777777" w:rsidR="00D83497" w:rsidRDefault="00EE1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F4D62" w14:textId="77777777" w:rsidR="00EE18AA" w:rsidRDefault="00EE18AA">
      <w:r>
        <w:separator/>
      </w:r>
    </w:p>
  </w:footnote>
  <w:footnote w:type="continuationSeparator" w:id="0">
    <w:p w14:paraId="5BBD87D7" w14:textId="77777777" w:rsidR="00EE18AA" w:rsidRDefault="00EE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singleLevel"/>
    <w:tmpl w:val="00000007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00000008"/>
    <w:name w:val="WW8Num4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 w15:restartNumberingAfterBreak="0">
    <w:nsid w:val="45BD1C6C"/>
    <w:multiLevelType w:val="singleLevel"/>
    <w:tmpl w:val="07E2EA78"/>
    <w:lvl w:ilvl="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</w:lvl>
  </w:abstractNum>
  <w:abstractNum w:abstractNumId="6" w15:restartNumberingAfterBreak="0">
    <w:nsid w:val="67142C07"/>
    <w:multiLevelType w:val="hybridMultilevel"/>
    <w:tmpl w:val="9670B3C0"/>
    <w:lvl w:ilvl="0" w:tplc="07E2EA78">
      <w:start w:val="1"/>
      <w:numFmt w:val="bullet"/>
      <w:lvlText w:val="-"/>
      <w:lvlJc w:val="left"/>
      <w:pPr>
        <w:ind w:left="1080" w:hanging="360"/>
      </w:p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C60950"/>
    <w:multiLevelType w:val="hybridMultilevel"/>
    <w:tmpl w:val="690420DE"/>
    <w:lvl w:ilvl="0" w:tplc="568E159A">
      <w:start w:val="1"/>
      <w:numFmt w:val="upperRoman"/>
      <w:lvlText w:val="%1."/>
      <w:lvlJc w:val="left"/>
      <w:pPr>
        <w:ind w:left="1146" w:hanging="72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BE"/>
    <w:rsid w:val="00043777"/>
    <w:rsid w:val="001B0DF1"/>
    <w:rsid w:val="002370F5"/>
    <w:rsid w:val="002F0C06"/>
    <w:rsid w:val="002F70E3"/>
    <w:rsid w:val="00302076"/>
    <w:rsid w:val="003C1A93"/>
    <w:rsid w:val="0046378D"/>
    <w:rsid w:val="004F757D"/>
    <w:rsid w:val="007354BE"/>
    <w:rsid w:val="007A6C0A"/>
    <w:rsid w:val="007E5617"/>
    <w:rsid w:val="007F57F6"/>
    <w:rsid w:val="008D19E9"/>
    <w:rsid w:val="008D5A53"/>
    <w:rsid w:val="008E6A65"/>
    <w:rsid w:val="00953181"/>
    <w:rsid w:val="00AA24D4"/>
    <w:rsid w:val="00C33D41"/>
    <w:rsid w:val="00ED0BD0"/>
    <w:rsid w:val="00EE18AA"/>
    <w:rsid w:val="00F3484A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AB82"/>
  <w15:chartTrackingRefBased/>
  <w15:docId w15:val="{68A682E5-31F4-4B8A-B0C3-D532DA02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54BE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7354B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7354BE"/>
  </w:style>
  <w:style w:type="paragraph" w:styleId="PlainText">
    <w:name w:val="Plain Text"/>
    <w:basedOn w:val="Normal"/>
    <w:link w:val="PlainTextChar"/>
    <w:rsid w:val="007354BE"/>
    <w:rPr>
      <w:rFonts w:ascii="Courier New" w:hAnsi="Courier New"/>
      <w:sz w:val="20"/>
      <w:szCs w:val="20"/>
      <w:lang w:val="en-US" w:eastAsia="ja-JP"/>
    </w:rPr>
  </w:style>
  <w:style w:type="character" w:customStyle="1" w:styleId="PlainTextChar">
    <w:name w:val="Plain Text Char"/>
    <w:basedOn w:val="DefaultParagraphFont"/>
    <w:link w:val="PlainText"/>
    <w:rsid w:val="007354BE"/>
    <w:rPr>
      <w:rFonts w:ascii="Courier New" w:eastAsia="Times New Roman" w:hAnsi="Courier New" w:cs="Times New Roman"/>
      <w:sz w:val="20"/>
      <w:szCs w:val="20"/>
      <w:lang w:eastAsia="ja-JP"/>
    </w:rPr>
  </w:style>
  <w:style w:type="paragraph" w:customStyle="1" w:styleId="Default">
    <w:name w:val="Default"/>
    <w:rsid w:val="007354B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1"/>
    <w:rsid w:val="007354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7354B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2Char1">
    <w:name w:val="Body Text Indent 2 Char1"/>
    <w:link w:val="BodyTextIndent2"/>
    <w:locked/>
    <w:rsid w:val="007354B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7354B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8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8D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46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8D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Kmetov</dc:creator>
  <cp:keywords/>
  <dc:description/>
  <cp:lastModifiedBy>V. Kmetov</cp:lastModifiedBy>
  <cp:revision>9</cp:revision>
  <dcterms:created xsi:type="dcterms:W3CDTF">2019-05-07T15:01:00Z</dcterms:created>
  <dcterms:modified xsi:type="dcterms:W3CDTF">2019-07-02T14:31:00Z</dcterms:modified>
</cp:coreProperties>
</file>