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5B6" w:rsidRDefault="00CB414C" w:rsidP="00CB414C">
      <w:pPr>
        <w:spacing w:after="0" w:line="360" w:lineRule="auto"/>
        <w:rPr>
          <w:rFonts w:ascii="Arial" w:eastAsia="Verdana" w:hAnsi="Arial" w:cs="Verdana"/>
          <w:b/>
          <w:sz w:val="20"/>
          <w:u w:val="single"/>
          <w:lang w:val="bg-BG"/>
        </w:rPr>
      </w:pPr>
      <w:r w:rsidRPr="00CB414C">
        <w:rPr>
          <w:rFonts w:ascii="Arial" w:eastAsia="Verdana" w:hAnsi="Arial" w:cs="Verdana"/>
          <w:b/>
          <w:sz w:val="20"/>
        </w:rPr>
        <w:t xml:space="preserve"> </w:t>
      </w:r>
      <w:r w:rsidR="00C071D2" w:rsidRPr="00CB414C">
        <w:rPr>
          <w:rFonts w:ascii="Arial" w:eastAsia="Verdana" w:hAnsi="Arial" w:cs="Verdana"/>
          <w:b/>
          <w:sz w:val="20"/>
          <w:lang w:val="bg-BG"/>
        </w:rPr>
        <w:tab/>
      </w:r>
    </w:p>
    <w:p w:rsidR="006505B6" w:rsidRDefault="00C071D2">
      <w:pPr>
        <w:spacing w:after="0" w:line="360" w:lineRule="auto"/>
        <w:rPr>
          <w:rFonts w:ascii="Arial" w:hAnsi="Arial"/>
          <w:lang w:val="bg-BG"/>
        </w:rPr>
      </w:pPr>
      <w:r>
        <w:rPr>
          <w:rFonts w:ascii="Arial" w:eastAsia="Verdana" w:hAnsi="Arial" w:cs="Verdana"/>
          <w:b/>
          <w:sz w:val="20"/>
          <w:lang w:val="bg-BG"/>
        </w:rPr>
        <w:tab/>
      </w:r>
    </w:p>
    <w:p w:rsidR="006505B6" w:rsidRDefault="00CB414C">
      <w:pPr>
        <w:spacing w:after="0" w:line="360" w:lineRule="auto"/>
        <w:rPr>
          <w:rFonts w:ascii="Arial" w:hAnsi="Arial"/>
          <w:lang w:val="bg-BG"/>
        </w:rPr>
      </w:pPr>
      <w:r>
        <w:rPr>
          <w:rFonts w:ascii="Arial" w:eastAsia="Verdana" w:hAnsi="Arial" w:cs="Verdana"/>
          <w:sz w:val="20"/>
          <w:lang w:val="bg-BG"/>
        </w:rPr>
        <w:tab/>
        <w:t xml:space="preserve">Във връзка с направено от </w:t>
      </w:r>
      <w:bookmarkStart w:id="0" w:name="_GoBack"/>
      <w:bookmarkEnd w:id="0"/>
      <w:r w:rsidR="00C071D2">
        <w:rPr>
          <w:rFonts w:ascii="Arial" w:eastAsia="Verdana" w:hAnsi="Arial" w:cs="Verdana"/>
          <w:sz w:val="20"/>
          <w:lang w:val="bg-BG"/>
        </w:rPr>
        <w:t xml:space="preserve"> запитване на 09.12.2019 г. относно техническа спецификация по </w:t>
      </w:r>
      <w:r w:rsidR="00C071D2">
        <w:rPr>
          <w:rFonts w:ascii="Arial" w:eastAsia="Verdana" w:hAnsi="Arial" w:cs="Verdana"/>
          <w:b/>
          <w:bCs/>
          <w:sz w:val="20"/>
          <w:lang w:val="bg-BG"/>
        </w:rPr>
        <w:t>Обособена позиция 6</w:t>
      </w:r>
      <w:r w:rsidR="00C071D2">
        <w:rPr>
          <w:rFonts w:ascii="Arial" w:eastAsia="Verdana" w:hAnsi="Arial" w:cs="Verdana"/>
          <w:sz w:val="20"/>
          <w:lang w:val="bg-BG"/>
        </w:rPr>
        <w:t xml:space="preserve"> – </w:t>
      </w:r>
      <w:r w:rsidR="00C071D2">
        <w:rPr>
          <w:rFonts w:ascii="Arial" w:eastAsia="Verdana" w:hAnsi="Arial" w:cs="Verdana"/>
          <w:b/>
          <w:sz w:val="20"/>
          <w:lang w:val="bg-BG"/>
        </w:rPr>
        <w:t>Сървърно оборудване, оборудване за локални мрежи и резервни части</w:t>
      </w:r>
      <w:r w:rsidR="00C071D2">
        <w:rPr>
          <w:rFonts w:ascii="Arial" w:eastAsia="Verdana" w:hAnsi="Arial" w:cs="Verdana"/>
          <w:sz w:val="20"/>
          <w:lang w:val="bg-BG"/>
        </w:rPr>
        <w:t xml:space="preserve"> – позиция 6.8 – ИЗЧИСЛИТЕЛЕН СЪРВЪР, нека се има предвид следното: </w:t>
      </w:r>
    </w:p>
    <w:p w:rsidR="006505B6" w:rsidRDefault="00C071D2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  <w:lang w:val="bg-BG"/>
        </w:rPr>
      </w:pPr>
      <w:r>
        <w:rPr>
          <w:rFonts w:ascii="Arial" w:eastAsia="Verdana" w:hAnsi="Arial" w:cs="Verdana"/>
          <w:sz w:val="20"/>
          <w:szCs w:val="20"/>
          <w:lang w:val="bg-BG"/>
        </w:rPr>
        <w:t xml:space="preserve">За секция </w:t>
      </w:r>
      <w:r>
        <w:rPr>
          <w:rFonts w:ascii="Arial" w:eastAsia="Verdana" w:hAnsi="Arial" w:cs="Verdana"/>
          <w:i/>
          <w:iCs/>
          <w:sz w:val="20"/>
          <w:szCs w:val="20"/>
          <w:lang w:val="bg-BG"/>
        </w:rPr>
        <w:t>Процесор</w:t>
      </w:r>
      <w:r>
        <w:rPr>
          <w:rFonts w:ascii="Arial" w:eastAsia="Verdana" w:hAnsi="Arial" w:cs="Verdana"/>
          <w:sz w:val="20"/>
          <w:szCs w:val="20"/>
          <w:lang w:val="bg-BG"/>
        </w:rPr>
        <w:t xml:space="preserve"> текста </w:t>
      </w:r>
      <w:r>
        <w:rPr>
          <w:rFonts w:ascii="Arial" w:eastAsia="Verdana" w:hAnsi="Arial" w:cs="Verdana"/>
          <w:b/>
          <w:bCs/>
          <w:i/>
          <w:iCs/>
          <w:sz w:val="20"/>
          <w:szCs w:val="20"/>
          <w:lang w:val="bg-BG"/>
        </w:rPr>
        <w:t>„20 cores, 2.4Ghz“</w:t>
      </w:r>
      <w:r>
        <w:rPr>
          <w:rFonts w:ascii="Arial" w:eastAsia="Verdana" w:hAnsi="Arial" w:cs="Verdana"/>
          <w:sz w:val="20"/>
          <w:szCs w:val="20"/>
          <w:lang w:val="bg-BG"/>
        </w:rPr>
        <w:t xml:space="preserve">, нека се чете като </w:t>
      </w:r>
      <w:r>
        <w:rPr>
          <w:rFonts w:ascii="Arial" w:eastAsia="Verdana" w:hAnsi="Arial" w:cs="Verdana"/>
          <w:b/>
          <w:bCs/>
          <w:i/>
          <w:iCs/>
          <w:sz w:val="20"/>
          <w:szCs w:val="20"/>
          <w:u w:val="single"/>
          <w:lang w:val="bg-BG"/>
        </w:rPr>
        <w:t>„Мин. 2 бр. х 20 cores, 2.4Ghz основна честота, мин. 3.9Ghz ускорена (Turbo) честота“</w:t>
      </w:r>
      <w:r>
        <w:rPr>
          <w:rFonts w:ascii="Arial" w:eastAsia="Verdana" w:hAnsi="Arial" w:cs="Verdana"/>
          <w:sz w:val="20"/>
          <w:szCs w:val="20"/>
          <w:lang w:val="bg-BG"/>
        </w:rPr>
        <w:t>;</w:t>
      </w:r>
    </w:p>
    <w:p w:rsidR="006505B6" w:rsidRDefault="00C071D2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  <w:lang w:val="bg-BG"/>
        </w:rPr>
      </w:pPr>
      <w:r>
        <w:rPr>
          <w:rFonts w:ascii="Arial" w:eastAsia="Verdana" w:hAnsi="Arial" w:cs="Verdana"/>
          <w:sz w:val="20"/>
          <w:szCs w:val="20"/>
          <w:lang w:val="bg-BG"/>
        </w:rPr>
        <w:t xml:space="preserve">За секция </w:t>
      </w:r>
      <w:r>
        <w:rPr>
          <w:rFonts w:ascii="Arial" w:eastAsia="Verdana" w:hAnsi="Arial" w:cs="Verdana"/>
          <w:i/>
          <w:iCs/>
          <w:sz w:val="20"/>
          <w:szCs w:val="20"/>
          <w:lang w:val="bg-BG"/>
        </w:rPr>
        <w:t>Твърд диск</w:t>
      </w:r>
      <w:r>
        <w:rPr>
          <w:rFonts w:ascii="Arial" w:eastAsia="Verdana" w:hAnsi="Arial" w:cs="Verdana"/>
          <w:sz w:val="20"/>
          <w:szCs w:val="20"/>
          <w:lang w:val="bg-BG"/>
        </w:rPr>
        <w:t xml:space="preserve"> текста </w:t>
      </w:r>
      <w:r>
        <w:rPr>
          <w:rFonts w:ascii="Arial" w:eastAsia="Verdana" w:hAnsi="Arial" w:cs="Verdana"/>
          <w:b/>
          <w:bCs/>
          <w:i/>
          <w:iCs/>
          <w:sz w:val="20"/>
          <w:szCs w:val="20"/>
          <w:lang w:val="bg-BG"/>
        </w:rPr>
        <w:t>„SSD SATA 240GB, SATA, 2.5''</w:t>
      </w:r>
      <w:r>
        <w:rPr>
          <w:rFonts w:ascii="Arial" w:eastAsia="Verdana" w:hAnsi="Arial" w:cs="Verdana"/>
          <w:sz w:val="20"/>
          <w:szCs w:val="20"/>
          <w:lang w:val="bg-BG"/>
        </w:rPr>
        <w:t xml:space="preserve">, нека се чете като </w:t>
      </w:r>
      <w:r>
        <w:rPr>
          <w:rFonts w:ascii="Arial" w:eastAsia="Verdana" w:hAnsi="Arial" w:cs="Verdana"/>
          <w:b/>
          <w:bCs/>
          <w:i/>
          <w:iCs/>
          <w:sz w:val="20"/>
          <w:szCs w:val="20"/>
          <w:u w:val="single"/>
          <w:lang w:val="bg-BG"/>
        </w:rPr>
        <w:t>“Мин. 2 бр. х SSD SATA 240GB, SATA, 2.5“;</w:t>
      </w:r>
    </w:p>
    <w:p w:rsidR="006505B6" w:rsidRDefault="00C071D2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  <w:lang w:val="bg-BG"/>
        </w:rPr>
      </w:pPr>
      <w:r>
        <w:rPr>
          <w:rFonts w:ascii="Arial" w:hAnsi="Arial"/>
          <w:sz w:val="20"/>
          <w:szCs w:val="20"/>
          <w:lang w:val="bg-BG"/>
        </w:rPr>
        <w:t xml:space="preserve">За секция </w:t>
      </w:r>
      <w:r>
        <w:rPr>
          <w:rFonts w:ascii="Arial" w:hAnsi="Arial"/>
          <w:i/>
          <w:iCs/>
          <w:sz w:val="20"/>
          <w:szCs w:val="20"/>
          <w:lang w:val="bg-BG"/>
        </w:rPr>
        <w:t>Твърд диск</w:t>
      </w:r>
      <w:r>
        <w:rPr>
          <w:rFonts w:ascii="Arial" w:hAnsi="Arial"/>
          <w:sz w:val="20"/>
          <w:szCs w:val="20"/>
          <w:lang w:val="bg-BG"/>
        </w:rPr>
        <w:t xml:space="preserve"> текста </w:t>
      </w:r>
      <w:r>
        <w:rPr>
          <w:rFonts w:ascii="Arial" w:hAnsi="Arial"/>
          <w:b/>
          <w:bCs/>
          <w:i/>
          <w:iCs/>
          <w:sz w:val="20"/>
          <w:szCs w:val="20"/>
          <w:lang w:val="bg-BG"/>
        </w:rPr>
        <w:t>„6TB SATA 3, 256MB, 6Gbit/s''</w:t>
      </w:r>
      <w:r>
        <w:rPr>
          <w:rFonts w:ascii="Arial" w:hAnsi="Arial"/>
          <w:sz w:val="20"/>
          <w:szCs w:val="20"/>
          <w:lang w:val="bg-BG"/>
        </w:rPr>
        <w:t xml:space="preserve">, нека се чете като </w:t>
      </w:r>
      <w:r>
        <w:rPr>
          <w:rFonts w:ascii="Arial" w:hAnsi="Arial"/>
          <w:b/>
          <w:bCs/>
          <w:i/>
          <w:iCs/>
          <w:sz w:val="20"/>
          <w:szCs w:val="20"/>
          <w:u w:val="single"/>
          <w:lang w:val="bg-BG"/>
        </w:rPr>
        <w:t>“Мин. 6 бр. х 6TB SATA 3, 256MB, 6Gbit/s“</w:t>
      </w:r>
      <w:r>
        <w:rPr>
          <w:rFonts w:ascii="Arial" w:hAnsi="Arial"/>
          <w:sz w:val="20"/>
          <w:szCs w:val="20"/>
          <w:lang w:val="bg-BG"/>
        </w:rPr>
        <w:t>.</w:t>
      </w:r>
    </w:p>
    <w:p w:rsidR="006505B6" w:rsidRDefault="00C071D2">
      <w:pPr>
        <w:spacing w:after="0" w:line="360" w:lineRule="auto"/>
        <w:rPr>
          <w:rFonts w:ascii="Arial" w:hAnsi="Arial"/>
          <w:lang w:val="bg-BG"/>
        </w:rPr>
      </w:pPr>
      <w:r>
        <w:rPr>
          <w:rFonts w:ascii="Arial" w:eastAsia="Verdana" w:hAnsi="Arial" w:cs="Verdana"/>
          <w:sz w:val="20"/>
          <w:lang w:val="bg-BG"/>
        </w:rPr>
        <w:tab/>
      </w:r>
    </w:p>
    <w:p w:rsidR="006505B6" w:rsidRDefault="00C071D2">
      <w:pPr>
        <w:spacing w:after="0" w:line="360" w:lineRule="auto"/>
        <w:jc w:val="both"/>
        <w:rPr>
          <w:rFonts w:ascii="Arial" w:hAnsi="Arial"/>
          <w:lang w:val="bg-BG"/>
        </w:rPr>
      </w:pPr>
      <w:r>
        <w:rPr>
          <w:rFonts w:ascii="Arial" w:eastAsia="Verdana" w:hAnsi="Arial" w:cs="Verdana"/>
          <w:sz w:val="20"/>
          <w:lang w:val="bg-BG"/>
        </w:rPr>
        <w:tab/>
        <w:t xml:space="preserve">Направените пропуски са предмет на техническа грешка при набиране на текста. </w:t>
      </w:r>
    </w:p>
    <w:p w:rsidR="006505B6" w:rsidRDefault="006505B6">
      <w:pPr>
        <w:spacing w:after="0" w:line="360" w:lineRule="auto"/>
        <w:jc w:val="both"/>
        <w:rPr>
          <w:rFonts w:eastAsia="Verdana" w:cs="Verdana"/>
          <w:sz w:val="20"/>
        </w:rPr>
      </w:pPr>
    </w:p>
    <w:p w:rsidR="006505B6" w:rsidRDefault="006505B6">
      <w:pPr>
        <w:spacing w:after="0" w:line="360" w:lineRule="auto"/>
        <w:jc w:val="both"/>
        <w:rPr>
          <w:rFonts w:eastAsia="Verdana" w:cs="Verdana"/>
          <w:sz w:val="20"/>
        </w:rPr>
      </w:pPr>
    </w:p>
    <w:p w:rsidR="006505B6" w:rsidRDefault="006505B6">
      <w:pPr>
        <w:spacing w:after="0" w:line="360" w:lineRule="auto"/>
        <w:ind w:firstLine="720"/>
        <w:rPr>
          <w:rFonts w:ascii="Arial" w:eastAsia="Verdana" w:hAnsi="Arial" w:cs="Verdana"/>
          <w:sz w:val="20"/>
          <w:lang w:val="bg-BG"/>
        </w:rPr>
      </w:pPr>
    </w:p>
    <w:p w:rsidR="006505B6" w:rsidRDefault="006505B6">
      <w:pPr>
        <w:spacing w:after="0" w:line="360" w:lineRule="auto"/>
        <w:ind w:left="5760"/>
        <w:rPr>
          <w:rFonts w:ascii="Arial" w:hAnsi="Arial"/>
          <w:lang w:val="bg-BG"/>
        </w:rPr>
      </w:pPr>
    </w:p>
    <w:sectPr w:rsidR="006505B6">
      <w:footerReference w:type="default" r:id="rId7"/>
      <w:pgSz w:w="11906" w:h="16838"/>
      <w:pgMar w:top="1992" w:right="1275" w:bottom="1992" w:left="1275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43" w:rsidRDefault="00895943">
      <w:pPr>
        <w:spacing w:after="0" w:line="240" w:lineRule="auto"/>
      </w:pPr>
      <w:r>
        <w:separator/>
      </w:r>
    </w:p>
  </w:endnote>
  <w:endnote w:type="continuationSeparator" w:id="0">
    <w:p w:rsidR="00895943" w:rsidRDefault="008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10 Pitch">
    <w:altName w:val="MV Boli"/>
    <w:charset w:val="01"/>
    <w:family w:val="auto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6" w:rsidRDefault="00C071D2">
    <w:pPr>
      <w:tabs>
        <w:tab w:val="center" w:pos="4153"/>
        <w:tab w:val="right" w:pos="8306"/>
      </w:tabs>
      <w:rPr>
        <w:rFonts w:ascii="Courier 10 Pitch" w:hAnsi="Courier 10 Pitch"/>
      </w:rPr>
    </w:pPr>
    <w:proofErr w:type="spellStart"/>
    <w:r>
      <w:rPr>
        <w:rFonts w:ascii="Courier 10 Pitch" w:hAnsi="Courier 10 Pitch"/>
      </w:rPr>
      <w:t>Изготвил</w:t>
    </w:r>
    <w:proofErr w:type="spellEnd"/>
    <w:r>
      <w:rPr>
        <w:rFonts w:ascii="Courier 10 Pitch" w:hAnsi="Courier 10 Pitch"/>
      </w:rPr>
      <w:t>: инж. С. Глухов</w:t>
    </w:r>
    <w:r>
      <w:rPr>
        <w:rFonts w:ascii="Courier 10 Pitch" w:hAnsi="Courier 10 Pitch"/>
      </w:rPr>
      <w:tab/>
    </w:r>
    <w:r>
      <w:rPr>
        <w:rFonts w:ascii="Courier 10 Pitch" w:hAnsi="Courier 10 Pitch"/>
      </w:rPr>
      <w:tab/>
    </w:r>
    <w:proofErr w:type="spellStart"/>
    <w:r>
      <w:rPr>
        <w:rFonts w:ascii="Courier 10 Pitch" w:hAnsi="Courier 10 Pitch"/>
      </w:rPr>
      <w:t>Страница</w:t>
    </w:r>
    <w:proofErr w:type="spellEnd"/>
    <w:r>
      <w:rPr>
        <w:rFonts w:ascii="Courier 10 Pitch" w:hAnsi="Courier 10 Pitch"/>
      </w:rPr>
      <w:t xml:space="preserve"> </w:t>
    </w:r>
    <w:r>
      <w:rPr>
        <w:rFonts w:ascii="Courier 10 Pitch" w:hAnsi="Courier 10 Pitch"/>
      </w:rPr>
      <w:fldChar w:fldCharType="begin"/>
    </w:r>
    <w:r>
      <w:instrText>PAGE</w:instrText>
    </w:r>
    <w:r>
      <w:fldChar w:fldCharType="separate"/>
    </w:r>
    <w:r w:rsidR="00CB414C">
      <w:rPr>
        <w:noProof/>
      </w:rPr>
      <w:t>1</w:t>
    </w:r>
    <w:r>
      <w:fldChar w:fldCharType="end"/>
    </w:r>
    <w:r>
      <w:rPr>
        <w:rFonts w:ascii="Courier 10 Pitch" w:hAnsi="Courier 10 Pitch"/>
      </w:rPr>
      <w:t xml:space="preserve"> </w:t>
    </w:r>
    <w:proofErr w:type="spellStart"/>
    <w:r>
      <w:rPr>
        <w:rFonts w:ascii="Courier 10 Pitch" w:hAnsi="Courier 10 Pitch"/>
      </w:rPr>
      <w:t>от</w:t>
    </w:r>
    <w:proofErr w:type="spellEnd"/>
    <w:r>
      <w:rPr>
        <w:rFonts w:ascii="Courier 10 Pitch" w:hAnsi="Courier 10 Pitch"/>
      </w:rPr>
      <w:t xml:space="preserve"> </w:t>
    </w:r>
    <w:r>
      <w:rPr>
        <w:rFonts w:ascii="Courier 10 Pitch" w:hAnsi="Courier 10 Pitch"/>
      </w:rPr>
      <w:fldChar w:fldCharType="begin"/>
    </w:r>
    <w:r>
      <w:instrText>NUMPAGES</w:instrText>
    </w:r>
    <w:r>
      <w:fldChar w:fldCharType="separate"/>
    </w:r>
    <w:r w:rsidR="00CB41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43" w:rsidRDefault="00895943">
      <w:pPr>
        <w:spacing w:after="0" w:line="240" w:lineRule="auto"/>
      </w:pPr>
      <w:r>
        <w:separator/>
      </w:r>
    </w:p>
  </w:footnote>
  <w:footnote w:type="continuationSeparator" w:id="0">
    <w:p w:rsidR="00895943" w:rsidRDefault="0089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5A7"/>
    <w:multiLevelType w:val="multilevel"/>
    <w:tmpl w:val="3948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223356"/>
    <w:multiLevelType w:val="multilevel"/>
    <w:tmpl w:val="60BEEA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B6"/>
    <w:rsid w:val="006505B6"/>
    <w:rsid w:val="00735D20"/>
    <w:rsid w:val="00895943"/>
    <w:rsid w:val="00C071D2"/>
    <w:rsid w:val="00C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5FCC"/>
  <w15:docId w15:val="{DA159C68-29A7-4318-8875-CA8D39C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E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05ACD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E2EEB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E2EEB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Arial" w:cs="Arial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" w:cs="Arial"/>
      <w:b/>
      <w:position w:val="0"/>
      <w:sz w:val="2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5A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E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2EE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Техническо задание.docx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задание.docx</dc:title>
  <dc:creator>Слави С. Глухов</dc:creator>
  <cp:lastModifiedBy>Румен К. Киров</cp:lastModifiedBy>
  <cp:revision>2</cp:revision>
  <cp:lastPrinted>2019-12-11T11:58:00Z</cp:lastPrinted>
  <dcterms:created xsi:type="dcterms:W3CDTF">2019-12-11T11:27:00Z</dcterms:created>
  <dcterms:modified xsi:type="dcterms:W3CDTF">2019-12-11T11:27:00Z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