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42" w:rsidRPr="000F69C1" w:rsidRDefault="00CB5042" w:rsidP="00D82A5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t xml:space="preserve">П Р О Т О К О </w:t>
      </w:r>
      <w:proofErr w:type="gramStart"/>
      <w:r w:rsidRPr="000F69C1">
        <w:rPr>
          <w:rFonts w:ascii="Times New Roman" w:hAnsi="Times New Roman" w:cs="Times New Roman"/>
          <w:sz w:val="24"/>
          <w:szCs w:val="24"/>
        </w:rPr>
        <w:t>Л  №</w:t>
      </w:r>
      <w:proofErr w:type="gramEnd"/>
      <w:r w:rsidRPr="000F69C1">
        <w:rPr>
          <w:rFonts w:ascii="Times New Roman" w:hAnsi="Times New Roman" w:cs="Times New Roman"/>
          <w:sz w:val="24"/>
          <w:szCs w:val="24"/>
        </w:rPr>
        <w:t xml:space="preserve"> </w:t>
      </w:r>
      <w:r w:rsidR="00105C17">
        <w:rPr>
          <w:rFonts w:ascii="Times New Roman" w:hAnsi="Times New Roman" w:cs="Times New Roman"/>
          <w:sz w:val="24"/>
          <w:szCs w:val="24"/>
        </w:rPr>
        <w:t>3</w:t>
      </w:r>
    </w:p>
    <w:p w:rsidR="00CB5042" w:rsidRPr="000F69C1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042" w:rsidRPr="000F69C1" w:rsidRDefault="00D82A58" w:rsidP="00D82A5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05C17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05C17">
        <w:rPr>
          <w:rFonts w:ascii="Times New Roman" w:hAnsi="Times New Roman" w:cs="Times New Roman"/>
          <w:sz w:val="24"/>
          <w:szCs w:val="24"/>
        </w:rPr>
        <w:t>6</w:t>
      </w:r>
      <w:r w:rsidR="00CB5042" w:rsidRPr="000F69C1">
        <w:rPr>
          <w:rFonts w:ascii="Times New Roman" w:hAnsi="Times New Roman" w:cs="Times New Roman"/>
          <w:sz w:val="24"/>
          <w:szCs w:val="24"/>
        </w:rPr>
        <w:t>.2019г, в 10:</w:t>
      </w:r>
      <w:r w:rsidR="00105C17">
        <w:rPr>
          <w:rFonts w:ascii="Times New Roman" w:hAnsi="Times New Roman" w:cs="Times New Roman"/>
          <w:sz w:val="24"/>
          <w:szCs w:val="24"/>
        </w:rPr>
        <w:t>3</w:t>
      </w:r>
      <w:r w:rsidR="00CB5042" w:rsidRPr="000F69C1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Ректорат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на ПУ „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Паисий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Хилендарски”,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Цар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Асен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” № 24,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назначена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Рзз-2033/24.04</w:t>
      </w:r>
      <w:r w:rsidR="00CB5042" w:rsidRPr="000F69C1">
        <w:rPr>
          <w:rFonts w:ascii="Times New Roman" w:hAnsi="Times New Roman" w:cs="Times New Roman"/>
          <w:sz w:val="24"/>
          <w:szCs w:val="24"/>
        </w:rPr>
        <w:t>.2019г</w:t>
      </w:r>
      <w:r w:rsidR="00256B43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CB5042" w:rsidRPr="000F69C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Ректора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 на  ПУ „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Паисий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Хиле</w:t>
      </w:r>
      <w:r w:rsidR="00415003">
        <w:rPr>
          <w:rFonts w:ascii="Times New Roman" w:hAnsi="Times New Roman" w:cs="Times New Roman"/>
          <w:sz w:val="24"/>
          <w:szCs w:val="24"/>
        </w:rPr>
        <w:t xml:space="preserve">ндарски” </w:t>
      </w:r>
      <w:proofErr w:type="spellStart"/>
      <w:r w:rsidR="00415003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="004150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15003">
        <w:rPr>
          <w:rFonts w:ascii="Times New Roman" w:hAnsi="Times New Roman" w:cs="Times New Roman"/>
          <w:sz w:val="24"/>
          <w:szCs w:val="24"/>
        </w:rPr>
        <w:t>Пловдив</w:t>
      </w:r>
      <w:proofErr w:type="spellEnd"/>
      <w:r w:rsidR="00415003">
        <w:rPr>
          <w:rFonts w:ascii="Times New Roman" w:hAnsi="Times New Roman" w:cs="Times New Roman"/>
          <w:sz w:val="24"/>
          <w:szCs w:val="24"/>
        </w:rPr>
        <w:t xml:space="preserve"> </w:t>
      </w:r>
      <w:r w:rsidR="00CB5042" w:rsidRPr="000F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разглеждане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офертите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класиране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участниците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публично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състезание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ЗОП с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  <w:lang w:val="bg-BG"/>
        </w:rPr>
        <w:t>ИНЖЕНЕРИНГ ЗА РЕМОНТ И ПРЕУСТРОЙСТВО НА СГРАДАТА НА ХИМИЧЕСКИ ФАКУЛТЕТ НА ПЛОВДИВСКИ УНИВЕРСИТЕТ“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открита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Рзз-1616/02.04</w:t>
      </w:r>
      <w:r w:rsidR="00CB5042" w:rsidRPr="000F69C1">
        <w:rPr>
          <w:rFonts w:ascii="Times New Roman" w:hAnsi="Times New Roman" w:cs="Times New Roman"/>
          <w:sz w:val="24"/>
          <w:szCs w:val="24"/>
        </w:rPr>
        <w:t xml:space="preserve">.2019г на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Ректора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на ПУ „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Паисий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Хилендарски” </w:t>
      </w:r>
    </w:p>
    <w:p w:rsidR="00CB5042" w:rsidRPr="000F69C1" w:rsidRDefault="00D82A58" w:rsidP="000F69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5042" w:rsidRPr="000F69C1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9C1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0F69C1">
        <w:rPr>
          <w:rFonts w:ascii="Times New Roman" w:hAnsi="Times New Roman" w:cs="Times New Roman"/>
          <w:sz w:val="24"/>
          <w:szCs w:val="24"/>
        </w:rPr>
        <w:t xml:space="preserve">: Румен </w:t>
      </w:r>
      <w:proofErr w:type="spellStart"/>
      <w:r w:rsidRPr="000F69C1">
        <w:rPr>
          <w:rFonts w:ascii="Times New Roman" w:hAnsi="Times New Roman" w:cs="Times New Roman"/>
          <w:sz w:val="24"/>
          <w:szCs w:val="24"/>
        </w:rPr>
        <w:t>Кирилов</w:t>
      </w:r>
      <w:proofErr w:type="spellEnd"/>
      <w:r w:rsidRPr="000F69C1">
        <w:rPr>
          <w:rFonts w:ascii="Times New Roman" w:hAnsi="Times New Roman" w:cs="Times New Roman"/>
          <w:sz w:val="24"/>
          <w:szCs w:val="24"/>
        </w:rPr>
        <w:t xml:space="preserve"> Киров – </w:t>
      </w:r>
      <w:proofErr w:type="spellStart"/>
      <w:r w:rsidRPr="000F69C1">
        <w:rPr>
          <w:rFonts w:ascii="Times New Roman" w:hAnsi="Times New Roman" w:cs="Times New Roman"/>
          <w:sz w:val="24"/>
          <w:szCs w:val="24"/>
        </w:rPr>
        <w:t>помощник</w:t>
      </w:r>
      <w:proofErr w:type="spellEnd"/>
      <w:r w:rsidRPr="000F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9C1">
        <w:rPr>
          <w:rFonts w:ascii="Times New Roman" w:hAnsi="Times New Roman" w:cs="Times New Roman"/>
          <w:sz w:val="24"/>
          <w:szCs w:val="24"/>
        </w:rPr>
        <w:t>ректор</w:t>
      </w:r>
      <w:proofErr w:type="spellEnd"/>
      <w:r w:rsidRPr="000F69C1">
        <w:rPr>
          <w:rFonts w:ascii="Times New Roman" w:hAnsi="Times New Roman" w:cs="Times New Roman"/>
          <w:sz w:val="24"/>
          <w:szCs w:val="24"/>
        </w:rPr>
        <w:t>;</w:t>
      </w:r>
    </w:p>
    <w:p w:rsidR="00D82A58" w:rsidRDefault="00CB5042" w:rsidP="000F69C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0F69C1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0F69C1">
        <w:rPr>
          <w:rFonts w:ascii="Times New Roman" w:hAnsi="Times New Roman" w:cs="Times New Roman"/>
          <w:sz w:val="24"/>
          <w:szCs w:val="24"/>
        </w:rPr>
        <w:t xml:space="preserve">: </w:t>
      </w:r>
      <w:r w:rsidR="00304A31">
        <w:rPr>
          <w:rFonts w:ascii="Times New Roman" w:hAnsi="Times New Roman" w:cs="Times New Roman"/>
          <w:sz w:val="24"/>
          <w:szCs w:val="24"/>
          <w:lang w:val="bg-BG"/>
        </w:rPr>
        <w:t xml:space="preserve">1. </w:t>
      </w:r>
      <w:r w:rsidR="00304A31">
        <w:rPr>
          <w:rFonts w:ascii="Times New Roman" w:hAnsi="Times New Roman" w:cs="Times New Roman"/>
          <w:sz w:val="24"/>
          <w:szCs w:val="24"/>
          <w:lang w:val="bg-BG"/>
        </w:rPr>
        <w:tab/>
        <w:t>доц.д-р В</w:t>
      </w:r>
      <w:r w:rsidR="00D82A58">
        <w:rPr>
          <w:rFonts w:ascii="Times New Roman" w:hAnsi="Times New Roman" w:cs="Times New Roman"/>
          <w:sz w:val="24"/>
          <w:szCs w:val="24"/>
          <w:lang w:val="bg-BG"/>
        </w:rPr>
        <w:t>еселин Йорданов Кметов- декан на Химически факултет</w:t>
      </w:r>
    </w:p>
    <w:p w:rsidR="00CB5042" w:rsidRPr="000F69C1" w:rsidRDefault="00D82A58" w:rsidP="00D82A5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871BE">
        <w:rPr>
          <w:rFonts w:ascii="Times New Roman" w:hAnsi="Times New Roman" w:cs="Times New Roman"/>
          <w:sz w:val="24"/>
          <w:szCs w:val="24"/>
          <w:lang w:val="bg-BG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bg-BG"/>
        </w:rPr>
        <w:t>-р Антония Георгиева Илиева</w:t>
      </w:r>
      <w:r w:rsidR="00CB5042" w:rsidRPr="000F69C1">
        <w:rPr>
          <w:rFonts w:ascii="Times New Roman" w:hAnsi="Times New Roman" w:cs="Times New Roman"/>
          <w:sz w:val="24"/>
          <w:szCs w:val="24"/>
        </w:rPr>
        <w:t xml:space="preserve"> – с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квалификация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юрист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042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t xml:space="preserve">   </w:t>
      </w:r>
      <w:r w:rsidRPr="000F69C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82A58">
        <w:rPr>
          <w:rFonts w:ascii="Times New Roman" w:hAnsi="Times New Roman" w:cs="Times New Roman"/>
          <w:sz w:val="24"/>
          <w:szCs w:val="24"/>
        </w:rPr>
        <w:t xml:space="preserve">3. </w:t>
      </w:r>
      <w:r w:rsidR="00FC053F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proofErr w:type="spellStart"/>
      <w:r w:rsidR="00D82A58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 w:rsidR="00D82A58">
        <w:rPr>
          <w:rFonts w:ascii="Times New Roman" w:hAnsi="Times New Roman" w:cs="Times New Roman"/>
          <w:sz w:val="24"/>
          <w:szCs w:val="24"/>
        </w:rPr>
        <w:t xml:space="preserve">. д-р </w:t>
      </w:r>
      <w:proofErr w:type="spellStart"/>
      <w:r w:rsidR="00D82A58">
        <w:rPr>
          <w:rFonts w:ascii="Times New Roman" w:hAnsi="Times New Roman" w:cs="Times New Roman"/>
          <w:sz w:val="24"/>
          <w:szCs w:val="24"/>
        </w:rPr>
        <w:t>Илиан</w:t>
      </w:r>
      <w:proofErr w:type="spellEnd"/>
      <w:r w:rsidR="00D82A58">
        <w:rPr>
          <w:rFonts w:ascii="Times New Roman" w:hAnsi="Times New Roman" w:cs="Times New Roman"/>
          <w:sz w:val="24"/>
          <w:szCs w:val="24"/>
        </w:rPr>
        <w:t xml:space="preserve"> Иванов </w:t>
      </w:r>
      <w:proofErr w:type="spellStart"/>
      <w:r w:rsidR="00D82A58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0F69C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F69C1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0F69C1">
        <w:rPr>
          <w:rFonts w:ascii="Times New Roman" w:hAnsi="Times New Roman" w:cs="Times New Roman"/>
          <w:sz w:val="24"/>
          <w:szCs w:val="24"/>
        </w:rPr>
        <w:t xml:space="preserve"> н</w:t>
      </w:r>
      <w:r w:rsidR="00D82A5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D82A58">
        <w:rPr>
          <w:rFonts w:ascii="Times New Roman" w:hAnsi="Times New Roman" w:cs="Times New Roman"/>
          <w:sz w:val="24"/>
          <w:szCs w:val="24"/>
        </w:rPr>
        <w:t>филиал</w:t>
      </w:r>
      <w:proofErr w:type="spellEnd"/>
      <w:r w:rsidR="00D82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A58">
        <w:rPr>
          <w:rFonts w:ascii="Times New Roman" w:hAnsi="Times New Roman" w:cs="Times New Roman"/>
          <w:sz w:val="24"/>
          <w:szCs w:val="24"/>
        </w:rPr>
        <w:t>Смолян</w:t>
      </w:r>
      <w:proofErr w:type="spellEnd"/>
    </w:p>
    <w:p w:rsidR="00D82A58" w:rsidRPr="00D82A58" w:rsidRDefault="00D82A58" w:rsidP="00D82A58">
      <w:pPr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4.</w:t>
      </w:r>
      <w:r w:rsidR="00FC053F">
        <w:rPr>
          <w:rFonts w:ascii="Times New Roman" w:hAnsi="Times New Roman" w:cs="Times New Roman"/>
          <w:sz w:val="24"/>
          <w:szCs w:val="24"/>
          <w:lang w:val="bg-BG"/>
        </w:rPr>
        <w:t xml:space="preserve">    инж. Евелина Лилкова Цонева- експерт по чл.229, ал.1, т.17 от ЗОП</w:t>
      </w:r>
    </w:p>
    <w:p w:rsidR="00CB5042" w:rsidRPr="000F69C1" w:rsidRDefault="00CB5042" w:rsidP="000F69C1">
      <w:pPr>
        <w:jc w:val="both"/>
        <w:rPr>
          <w:rFonts w:ascii="Times New Roman" w:hAnsi="Times New Roman" w:cs="Times New Roman"/>
          <w:sz w:val="24"/>
          <w:szCs w:val="24"/>
        </w:rPr>
      </w:pPr>
      <w:r w:rsidRPr="000F69C1">
        <w:rPr>
          <w:rFonts w:ascii="Times New Roman" w:hAnsi="Times New Roman" w:cs="Times New Roman"/>
          <w:sz w:val="24"/>
          <w:szCs w:val="24"/>
        </w:rPr>
        <w:t xml:space="preserve">    </w:t>
      </w:r>
      <w:r w:rsidRPr="000F69C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C053F">
        <w:rPr>
          <w:rFonts w:ascii="Times New Roman" w:hAnsi="Times New Roman" w:cs="Times New Roman"/>
          <w:sz w:val="24"/>
          <w:szCs w:val="24"/>
        </w:rPr>
        <w:t>5</w:t>
      </w:r>
      <w:r w:rsidRPr="000F69C1">
        <w:rPr>
          <w:rFonts w:ascii="Times New Roman" w:hAnsi="Times New Roman" w:cs="Times New Roman"/>
          <w:sz w:val="24"/>
          <w:szCs w:val="24"/>
        </w:rPr>
        <w:t>.</w:t>
      </w:r>
      <w:r w:rsidR="00EE0A45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0F69C1">
        <w:rPr>
          <w:rFonts w:ascii="Times New Roman" w:hAnsi="Times New Roman" w:cs="Times New Roman"/>
          <w:sz w:val="24"/>
          <w:szCs w:val="24"/>
        </w:rPr>
        <w:t xml:space="preserve"> инж. Румен </w:t>
      </w:r>
      <w:proofErr w:type="spellStart"/>
      <w:r w:rsidRPr="000F69C1">
        <w:rPr>
          <w:rFonts w:ascii="Times New Roman" w:hAnsi="Times New Roman" w:cs="Times New Roman"/>
          <w:sz w:val="24"/>
          <w:szCs w:val="24"/>
        </w:rPr>
        <w:t>Димитров</w:t>
      </w:r>
      <w:proofErr w:type="spellEnd"/>
      <w:r w:rsidRPr="000F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9C1">
        <w:rPr>
          <w:rFonts w:ascii="Times New Roman" w:hAnsi="Times New Roman" w:cs="Times New Roman"/>
          <w:sz w:val="24"/>
          <w:szCs w:val="24"/>
        </w:rPr>
        <w:t>Рангелов</w:t>
      </w:r>
      <w:proofErr w:type="spellEnd"/>
      <w:r w:rsidRPr="000F69C1">
        <w:rPr>
          <w:rFonts w:ascii="Times New Roman" w:hAnsi="Times New Roman" w:cs="Times New Roman"/>
          <w:sz w:val="24"/>
          <w:szCs w:val="24"/>
        </w:rPr>
        <w:t xml:space="preserve"> –н-к </w:t>
      </w:r>
      <w:proofErr w:type="spellStart"/>
      <w:r w:rsidRPr="000F69C1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0F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9C1">
        <w:rPr>
          <w:rFonts w:ascii="Times New Roman" w:hAnsi="Times New Roman" w:cs="Times New Roman"/>
          <w:sz w:val="24"/>
          <w:szCs w:val="24"/>
        </w:rPr>
        <w:t>обслужване</w:t>
      </w:r>
      <w:proofErr w:type="spellEnd"/>
    </w:p>
    <w:p w:rsidR="00CB5042" w:rsidRPr="00D82A58" w:rsidRDefault="00CB5042" w:rsidP="000F69C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9C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C053F">
        <w:rPr>
          <w:rFonts w:ascii="Times New Roman" w:hAnsi="Times New Roman" w:cs="Times New Roman"/>
          <w:sz w:val="24"/>
          <w:szCs w:val="24"/>
        </w:rPr>
        <w:t>6</w:t>
      </w:r>
      <w:r w:rsidRPr="000F69C1">
        <w:rPr>
          <w:rFonts w:ascii="Times New Roman" w:hAnsi="Times New Roman" w:cs="Times New Roman"/>
          <w:sz w:val="24"/>
          <w:szCs w:val="24"/>
        </w:rPr>
        <w:t xml:space="preserve">. </w:t>
      </w:r>
      <w:r w:rsidR="00EE0A4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Pr="000F69C1">
        <w:rPr>
          <w:rFonts w:ascii="Times New Roman" w:hAnsi="Times New Roman" w:cs="Times New Roman"/>
          <w:sz w:val="24"/>
          <w:szCs w:val="24"/>
        </w:rPr>
        <w:t>арх</w:t>
      </w:r>
      <w:proofErr w:type="spellEnd"/>
      <w:r w:rsidRPr="000F69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F69C1">
        <w:rPr>
          <w:rFonts w:ascii="Times New Roman" w:hAnsi="Times New Roman" w:cs="Times New Roman"/>
          <w:sz w:val="24"/>
          <w:szCs w:val="24"/>
        </w:rPr>
        <w:t>Михаил</w:t>
      </w:r>
      <w:proofErr w:type="spellEnd"/>
      <w:r w:rsidRPr="000F69C1">
        <w:rPr>
          <w:rFonts w:ascii="Times New Roman" w:hAnsi="Times New Roman" w:cs="Times New Roman"/>
          <w:sz w:val="24"/>
          <w:szCs w:val="24"/>
        </w:rPr>
        <w:t xml:space="preserve"> Петров </w:t>
      </w:r>
      <w:proofErr w:type="spellStart"/>
      <w:r w:rsidRPr="000F69C1">
        <w:rPr>
          <w:rFonts w:ascii="Times New Roman" w:hAnsi="Times New Roman" w:cs="Times New Roman"/>
          <w:sz w:val="24"/>
          <w:szCs w:val="24"/>
        </w:rPr>
        <w:t>Богданов</w:t>
      </w:r>
      <w:proofErr w:type="spellEnd"/>
      <w:r w:rsidR="00D82A58">
        <w:rPr>
          <w:rFonts w:ascii="Times New Roman" w:hAnsi="Times New Roman" w:cs="Times New Roman"/>
          <w:sz w:val="24"/>
          <w:szCs w:val="24"/>
          <w:lang w:val="bg-BG"/>
        </w:rPr>
        <w:t>- архитект</w:t>
      </w:r>
      <w:r w:rsidR="00EE0A45">
        <w:rPr>
          <w:rFonts w:ascii="Times New Roman" w:hAnsi="Times New Roman" w:cs="Times New Roman"/>
          <w:sz w:val="24"/>
          <w:szCs w:val="24"/>
          <w:lang w:val="bg-BG"/>
        </w:rPr>
        <w:t>,</w:t>
      </w:r>
    </w:p>
    <w:p w:rsidR="00CB5042" w:rsidRPr="000F69C1" w:rsidRDefault="00932182" w:rsidP="000F69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продължи</w:t>
      </w:r>
      <w:r w:rsidR="00CB5042" w:rsidRPr="000F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042" w:rsidRPr="000F69C1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="00CB5042" w:rsidRPr="000F69C1">
        <w:rPr>
          <w:rFonts w:ascii="Times New Roman" w:hAnsi="Times New Roman" w:cs="Times New Roman"/>
          <w:sz w:val="24"/>
          <w:szCs w:val="24"/>
        </w:rPr>
        <w:t xml:space="preserve"> на </w:t>
      </w:r>
      <w:r w:rsidR="00105C17">
        <w:rPr>
          <w:rFonts w:ascii="Times New Roman" w:hAnsi="Times New Roman" w:cs="Times New Roman"/>
          <w:sz w:val="24"/>
          <w:szCs w:val="24"/>
          <w:lang w:val="bg-BG"/>
        </w:rPr>
        <w:t>второ публично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05C17" w:rsidRPr="00C82B2A" w:rsidRDefault="00105C17" w:rsidP="00105C17">
      <w:pPr>
        <w:autoSpaceDE w:val="0"/>
        <w:autoSpaceDN w:val="0"/>
        <w:adjustRightInd w:val="0"/>
        <w:spacing w:befor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82B2A">
        <w:rPr>
          <w:rFonts w:ascii="Times New Roman" w:hAnsi="Times New Roman"/>
          <w:sz w:val="24"/>
          <w:szCs w:val="24"/>
        </w:rPr>
        <w:t>Председателят</w:t>
      </w:r>
      <w:proofErr w:type="spellEnd"/>
      <w:r w:rsidRPr="00C82B2A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C82B2A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C82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B2A">
        <w:rPr>
          <w:rFonts w:ascii="Times New Roman" w:hAnsi="Times New Roman"/>
          <w:sz w:val="24"/>
          <w:szCs w:val="24"/>
        </w:rPr>
        <w:t>откри</w:t>
      </w:r>
      <w:proofErr w:type="spellEnd"/>
      <w:r w:rsidRPr="00C82B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2B2A">
        <w:rPr>
          <w:rFonts w:ascii="Times New Roman" w:hAnsi="Times New Roman"/>
          <w:sz w:val="24"/>
          <w:szCs w:val="24"/>
        </w:rPr>
        <w:t>заседанието</w:t>
      </w:r>
      <w:proofErr w:type="spellEnd"/>
      <w:r w:rsidRPr="00C82B2A">
        <w:rPr>
          <w:rFonts w:ascii="Times New Roman" w:hAnsi="Times New Roman"/>
          <w:sz w:val="24"/>
          <w:szCs w:val="24"/>
        </w:rPr>
        <w:t>.</w:t>
      </w:r>
    </w:p>
    <w:p w:rsidR="00A97D10" w:rsidRPr="000F69C1" w:rsidRDefault="00105C17" w:rsidP="00A97D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публичното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отваряне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A97D10">
        <w:rPr>
          <w:rFonts w:ascii="Times New Roman" w:eastAsia="Times New Roman" w:hAnsi="Times New Roman"/>
          <w:sz w:val="24"/>
          <w:szCs w:val="24"/>
          <w:lang w:val="bg-BG" w:eastAsia="bg-BG"/>
        </w:rPr>
        <w:t>ценовите предложения</w:t>
      </w:r>
      <w:r w:rsidRPr="00C536B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97D10">
        <w:rPr>
          <w:rFonts w:ascii="Times New Roman" w:eastAsia="Times New Roman" w:hAnsi="Times New Roman"/>
          <w:sz w:val="24"/>
          <w:szCs w:val="24"/>
          <w:lang w:eastAsia="bg-BG"/>
        </w:rPr>
        <w:t>присъства</w:t>
      </w:r>
      <w:proofErr w:type="spellEnd"/>
      <w:r w:rsidRPr="00C536B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97D10" w:rsidRPr="000F69C1">
        <w:rPr>
          <w:rFonts w:ascii="Times New Roman" w:hAnsi="Times New Roman" w:cs="Times New Roman"/>
          <w:sz w:val="24"/>
          <w:szCs w:val="24"/>
        </w:rPr>
        <w:t>представител</w:t>
      </w:r>
      <w:proofErr w:type="spellEnd"/>
      <w:r w:rsidR="00A97D10">
        <w:rPr>
          <w:rFonts w:ascii="Times New Roman" w:hAnsi="Times New Roman" w:cs="Times New Roman"/>
          <w:sz w:val="24"/>
          <w:szCs w:val="24"/>
          <w:lang w:val="bg-BG"/>
        </w:rPr>
        <w:t xml:space="preserve"> на</w:t>
      </w:r>
      <w:r w:rsidR="00A97D10" w:rsidRPr="000F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D10" w:rsidRPr="000F69C1">
        <w:rPr>
          <w:rFonts w:ascii="Times New Roman" w:hAnsi="Times New Roman" w:cs="Times New Roman"/>
          <w:sz w:val="24"/>
          <w:szCs w:val="24"/>
        </w:rPr>
        <w:t>участни</w:t>
      </w:r>
      <w:proofErr w:type="spellEnd"/>
      <w:r w:rsidR="00A97D10">
        <w:rPr>
          <w:rFonts w:ascii="Times New Roman" w:hAnsi="Times New Roman" w:cs="Times New Roman"/>
          <w:sz w:val="24"/>
          <w:szCs w:val="24"/>
          <w:lang w:val="bg-BG"/>
        </w:rPr>
        <w:t>к</w:t>
      </w:r>
      <w:r w:rsidR="00A97D10" w:rsidRPr="000F69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7D10" w:rsidRPr="000F69C1">
        <w:rPr>
          <w:rFonts w:ascii="Times New Roman" w:hAnsi="Times New Roman" w:cs="Times New Roman"/>
          <w:sz w:val="24"/>
          <w:szCs w:val="24"/>
        </w:rPr>
        <w:t>както</w:t>
      </w:r>
      <w:proofErr w:type="spellEnd"/>
      <w:r w:rsidR="00A97D10" w:rsidRPr="000F69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D10" w:rsidRPr="000F69C1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="00A97D10" w:rsidRPr="000F69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7D10" w:rsidRPr="00DF1A1A" w:rsidRDefault="00A97D10" w:rsidP="00A97D1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A1A">
        <w:rPr>
          <w:rFonts w:ascii="Times New Roman" w:hAnsi="Times New Roman" w:cs="Times New Roman"/>
          <w:sz w:val="24"/>
          <w:szCs w:val="24"/>
          <w:lang w:val="bg-BG"/>
        </w:rPr>
        <w:t>Г-жа Манушка Аргирова Нейкова- упълномощен представител на Консорциум „Михайлови инженеринг“ ДЗЗД.</w:t>
      </w:r>
    </w:p>
    <w:p w:rsidR="00105C17" w:rsidRDefault="00A97D10" w:rsidP="00105C17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публичното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отваряне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ценовите предложения</w:t>
      </w:r>
      <w:r w:rsidRPr="00C536B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не присъстваха </w:t>
      </w:r>
      <w:proofErr w:type="spellStart"/>
      <w:r w:rsidR="00105C17" w:rsidRPr="00C536B7">
        <w:rPr>
          <w:rFonts w:ascii="Times New Roman" w:eastAsia="Times New Roman" w:hAnsi="Times New Roman"/>
          <w:sz w:val="24"/>
          <w:szCs w:val="24"/>
          <w:lang w:eastAsia="bg-BG"/>
        </w:rPr>
        <w:t>представители</w:t>
      </w:r>
      <w:proofErr w:type="spellEnd"/>
      <w:r w:rsidR="00105C17" w:rsidRPr="00C536B7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="00105C17" w:rsidRPr="00C536B7">
        <w:rPr>
          <w:rFonts w:ascii="Times New Roman" w:eastAsia="Times New Roman" w:hAnsi="Times New Roman"/>
          <w:sz w:val="24"/>
          <w:szCs w:val="24"/>
          <w:lang w:eastAsia="bg-BG"/>
        </w:rPr>
        <w:t>средствата</w:t>
      </w:r>
      <w:proofErr w:type="spellEnd"/>
      <w:r w:rsidR="00105C17" w:rsidRPr="00C536B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05C17" w:rsidRPr="00C536B7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="00105C17" w:rsidRPr="00C536B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05C17" w:rsidRPr="00C536B7">
        <w:rPr>
          <w:rFonts w:ascii="Times New Roman" w:eastAsia="Times New Roman" w:hAnsi="Times New Roman"/>
          <w:sz w:val="24"/>
          <w:szCs w:val="24"/>
          <w:lang w:eastAsia="bg-BG"/>
        </w:rPr>
        <w:t>масово</w:t>
      </w:r>
      <w:proofErr w:type="spellEnd"/>
      <w:r w:rsidR="00105C17" w:rsidRPr="00C536B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05C17" w:rsidRPr="00C536B7">
        <w:rPr>
          <w:rFonts w:ascii="Times New Roman" w:eastAsia="Times New Roman" w:hAnsi="Times New Roman"/>
          <w:sz w:val="24"/>
          <w:szCs w:val="24"/>
          <w:lang w:eastAsia="bg-BG"/>
        </w:rPr>
        <w:t>осведомяване</w:t>
      </w:r>
      <w:proofErr w:type="spellEnd"/>
      <w:r w:rsidR="00105C17" w:rsidRPr="00C536B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05C17" w:rsidRPr="00C82B2A" w:rsidRDefault="00105C17" w:rsidP="00105C17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Комисията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пристъпи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отваряне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плик</w:t>
      </w:r>
      <w:proofErr w:type="spellEnd"/>
      <w:r w:rsidR="00A97D10">
        <w:rPr>
          <w:rFonts w:ascii="Times New Roman" w:eastAsia="Times New Roman" w:hAnsi="Times New Roman"/>
          <w:sz w:val="24"/>
          <w:szCs w:val="24"/>
          <w:lang w:val="bg-BG" w:eastAsia="bg-BG"/>
        </w:rPr>
        <w:t>а</w:t>
      </w:r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надпис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Предлагани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ценови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параметри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” на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допуснати</w:t>
      </w:r>
      <w:proofErr w:type="spellEnd"/>
      <w:r w:rsidR="00A97D10">
        <w:rPr>
          <w:rFonts w:ascii="Times New Roman" w:eastAsia="Times New Roman" w:hAnsi="Times New Roman"/>
          <w:sz w:val="24"/>
          <w:szCs w:val="24"/>
          <w:lang w:val="bg-BG" w:eastAsia="bg-BG"/>
        </w:rPr>
        <w:t>я</w:t>
      </w:r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участни</w:t>
      </w:r>
      <w:proofErr w:type="spellEnd"/>
      <w:r w:rsidR="00A97D10">
        <w:rPr>
          <w:rFonts w:ascii="Times New Roman" w:eastAsia="Times New Roman" w:hAnsi="Times New Roman"/>
          <w:sz w:val="24"/>
          <w:szCs w:val="24"/>
          <w:lang w:val="bg-BG" w:eastAsia="bg-BG"/>
        </w:rPr>
        <w:t>к</w:t>
      </w:r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05C17" w:rsidRPr="00C82B2A" w:rsidRDefault="00105C17" w:rsidP="00105C17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Комисията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констатира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че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плик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Предлагани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ценови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параметри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”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съдържа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Ценово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предложение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”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по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образец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05C17" w:rsidRPr="00C82B2A" w:rsidRDefault="00105C17" w:rsidP="00105C17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отваряне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плик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„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Предлагани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ценови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параметри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”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комисията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оповести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ценов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предложени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05C17" w:rsidRPr="00C82B2A" w:rsidRDefault="00105C17" w:rsidP="00105C17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Участни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кът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предложил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цен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изпълнение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предмета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поръчката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съобразно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условията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документацията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обществената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поръчка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следва</w:t>
      </w:r>
      <w:proofErr w:type="spellEnd"/>
      <w:r w:rsidRPr="00C82B2A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105C17" w:rsidRPr="00A97D10" w:rsidRDefault="00105C17" w:rsidP="00105C17">
      <w:pPr>
        <w:tabs>
          <w:tab w:val="left" w:pos="1134"/>
        </w:tabs>
        <w:spacing w:before="2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97D10">
        <w:rPr>
          <w:rFonts w:ascii="Times New Roman" w:hAnsi="Times New Roman"/>
          <w:sz w:val="24"/>
          <w:szCs w:val="24"/>
        </w:rPr>
        <w:tab/>
      </w:r>
      <w:r w:rsidR="00A97D10" w:rsidRPr="00A97D10">
        <w:rPr>
          <w:rFonts w:ascii="Times New Roman" w:hAnsi="Times New Roman"/>
          <w:sz w:val="24"/>
          <w:szCs w:val="24"/>
          <w:lang w:val="bg-BG"/>
        </w:rPr>
        <w:t xml:space="preserve">Участник </w:t>
      </w:r>
      <w:r w:rsidR="00A97D10" w:rsidRPr="00A97D10">
        <w:rPr>
          <w:rFonts w:ascii="Times New Roman" w:hAnsi="Times New Roman" w:cs="Times New Roman"/>
          <w:sz w:val="24"/>
          <w:szCs w:val="24"/>
        </w:rPr>
        <w:t>„БАУ СИСТЕМ” ООД</w:t>
      </w:r>
    </w:p>
    <w:p w:rsidR="00105C17" w:rsidRDefault="00105C17" w:rsidP="00105C17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proofErr w:type="spellStart"/>
      <w:r>
        <w:rPr>
          <w:rFonts w:ascii="Times New Roman" w:hAnsi="Times New Roman"/>
          <w:sz w:val="24"/>
          <w:szCs w:val="24"/>
        </w:rPr>
        <w:t>Обща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20F5">
        <w:rPr>
          <w:rFonts w:ascii="Times New Roman" w:eastAsia="Times New Roman" w:hAnsi="Times New Roman"/>
          <w:sz w:val="24"/>
          <w:szCs w:val="24"/>
          <w:lang w:eastAsia="bg-BG"/>
        </w:rPr>
        <w:t>стойност</w:t>
      </w:r>
      <w:proofErr w:type="spellEnd"/>
      <w:r w:rsidRPr="00DD0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7BD">
        <w:rPr>
          <w:rFonts w:ascii="Times New Roman" w:hAnsi="Times New Roman"/>
          <w:sz w:val="24"/>
          <w:szCs w:val="24"/>
        </w:rPr>
        <w:t>за</w:t>
      </w:r>
      <w:proofErr w:type="spellEnd"/>
      <w:r w:rsidRPr="00DD0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7BD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DD07B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DD07BD">
        <w:rPr>
          <w:rFonts w:ascii="Times New Roman" w:hAnsi="Times New Roman"/>
          <w:sz w:val="24"/>
          <w:szCs w:val="24"/>
        </w:rPr>
        <w:t>обществената</w:t>
      </w:r>
      <w:proofErr w:type="spellEnd"/>
      <w:r w:rsidRPr="00DD0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7BD">
        <w:rPr>
          <w:rFonts w:ascii="Times New Roman" w:hAnsi="Times New Roman"/>
          <w:sz w:val="24"/>
          <w:szCs w:val="24"/>
        </w:rPr>
        <w:t>поръчка</w:t>
      </w:r>
      <w:proofErr w:type="spellEnd"/>
      <w:r w:rsidRPr="00DD07B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DD07BD">
        <w:rPr>
          <w:rFonts w:ascii="Times New Roman" w:hAnsi="Times New Roman"/>
          <w:sz w:val="24"/>
          <w:szCs w:val="24"/>
        </w:rPr>
        <w:t>размер</w:t>
      </w:r>
      <w:proofErr w:type="spellEnd"/>
      <w:r w:rsidRPr="00DD07B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3 167 050,00</w:t>
      </w:r>
      <w:r w:rsidRPr="00DD07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62463">
        <w:rPr>
          <w:rFonts w:ascii="Times New Roman" w:hAnsi="Times New Roman"/>
          <w:sz w:val="24"/>
          <w:szCs w:val="24"/>
        </w:rPr>
        <w:t>лева</w:t>
      </w:r>
      <w:proofErr w:type="spellEnd"/>
      <w:r w:rsidRPr="00DD07BD">
        <w:rPr>
          <w:rFonts w:ascii="Times New Roman" w:hAnsi="Times New Roman"/>
          <w:b/>
          <w:sz w:val="24"/>
          <w:szCs w:val="24"/>
        </w:rPr>
        <w:t xml:space="preserve"> </w:t>
      </w:r>
      <w:r w:rsidRPr="009E20F5"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милиона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шестдесет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седем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хиляди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петдесет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лева</w:t>
      </w:r>
      <w:proofErr w:type="spellEnd"/>
      <w:r w:rsidRPr="009E20F5">
        <w:rPr>
          <w:rFonts w:ascii="Times New Roman" w:hAnsi="Times New Roman"/>
          <w:sz w:val="24"/>
          <w:szCs w:val="24"/>
        </w:rPr>
        <w:t>)</w:t>
      </w:r>
      <w:r w:rsidRPr="00DD07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07BD">
        <w:rPr>
          <w:rFonts w:ascii="Times New Roman" w:hAnsi="Times New Roman"/>
          <w:sz w:val="24"/>
          <w:szCs w:val="24"/>
        </w:rPr>
        <w:t>без</w:t>
      </w:r>
      <w:proofErr w:type="spellEnd"/>
      <w:r w:rsidRPr="00DD07B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включен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07BD">
        <w:rPr>
          <w:rFonts w:ascii="Times New Roman" w:hAnsi="Times New Roman"/>
          <w:sz w:val="24"/>
          <w:szCs w:val="24"/>
        </w:rPr>
        <w:t>ДДС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или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3 800 460,00</w:t>
      </w:r>
      <w:r w:rsidRPr="00DD07B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E20F5">
        <w:rPr>
          <w:rFonts w:ascii="Times New Roman" w:hAnsi="Times New Roman"/>
          <w:sz w:val="24"/>
          <w:szCs w:val="24"/>
        </w:rPr>
        <w:t>лева</w:t>
      </w:r>
      <w:proofErr w:type="spellEnd"/>
      <w:r w:rsidRPr="009E20F5"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три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милиона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осемстотин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хиляди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четиристотин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шестдесет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лева</w:t>
      </w:r>
      <w:proofErr w:type="spellEnd"/>
      <w:r w:rsidRPr="009E20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включен</w:t>
      </w:r>
      <w:proofErr w:type="spellEnd"/>
      <w:r>
        <w:rPr>
          <w:rFonts w:ascii="Times New Roman" w:hAnsi="Times New Roman"/>
          <w:sz w:val="24"/>
          <w:szCs w:val="24"/>
        </w:rPr>
        <w:t xml:space="preserve"> ДДС, </w:t>
      </w:r>
      <w:proofErr w:type="spellStart"/>
      <w:r>
        <w:rPr>
          <w:rFonts w:ascii="Times New Roman" w:hAnsi="Times New Roman"/>
          <w:sz w:val="24"/>
          <w:szCs w:val="24"/>
        </w:rPr>
        <w:t>формирана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</w:t>
      </w:r>
      <w:proofErr w:type="spellEnd"/>
      <w:r w:rsidRPr="00B563CA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A97D10" w:rsidRPr="00A97D10" w:rsidRDefault="00A97D10" w:rsidP="00A97D10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D10">
        <w:rPr>
          <w:rFonts w:ascii="Times New Roman" w:hAnsi="Times New Roman"/>
          <w:sz w:val="24"/>
          <w:szCs w:val="24"/>
        </w:rPr>
        <w:t>Цена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за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изпълнението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97D10">
        <w:rPr>
          <w:rFonts w:ascii="Times New Roman" w:hAnsi="Times New Roman"/>
          <w:sz w:val="24"/>
          <w:szCs w:val="24"/>
        </w:rPr>
        <w:t>обществената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поръчка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A97D10">
        <w:rPr>
          <w:rFonts w:ascii="Times New Roman" w:hAnsi="Times New Roman"/>
          <w:sz w:val="24"/>
          <w:szCs w:val="24"/>
        </w:rPr>
        <w:t>размер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>2 170 000,00</w:t>
      </w:r>
      <w:r w:rsidRPr="00A97D1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bg-BG"/>
        </w:rPr>
        <w:t>два милиона сто и седемдесет хиляди</w:t>
      </w:r>
      <w:r w:rsidRPr="00A97D1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97D10">
        <w:rPr>
          <w:rFonts w:ascii="Times New Roman" w:hAnsi="Times New Roman"/>
          <w:sz w:val="24"/>
          <w:szCs w:val="24"/>
        </w:rPr>
        <w:t>лева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без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ДДС, а с ДДС 20 % - </w:t>
      </w:r>
      <w:r>
        <w:rPr>
          <w:rFonts w:ascii="Times New Roman" w:hAnsi="Times New Roman"/>
          <w:sz w:val="24"/>
          <w:szCs w:val="24"/>
          <w:lang w:val="bg-BG"/>
        </w:rPr>
        <w:t>2 604 000,00</w:t>
      </w:r>
      <w:r w:rsidRPr="00A97D1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bg-BG"/>
        </w:rPr>
        <w:t>двамилиона шестстотин и четири хиляди</w:t>
      </w:r>
      <w:r w:rsidRPr="00A97D1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97D10">
        <w:rPr>
          <w:rFonts w:ascii="Times New Roman" w:hAnsi="Times New Roman"/>
          <w:sz w:val="24"/>
          <w:szCs w:val="24"/>
        </w:rPr>
        <w:t>лева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D10">
        <w:rPr>
          <w:rFonts w:ascii="Times New Roman" w:hAnsi="Times New Roman"/>
          <w:sz w:val="24"/>
          <w:szCs w:val="24"/>
        </w:rPr>
        <w:t>формирана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както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следва</w:t>
      </w:r>
      <w:proofErr w:type="spellEnd"/>
      <w:r w:rsidRPr="00A97D10">
        <w:rPr>
          <w:rFonts w:ascii="Times New Roman" w:hAnsi="Times New Roman"/>
          <w:sz w:val="24"/>
          <w:szCs w:val="24"/>
        </w:rPr>
        <w:t>:</w:t>
      </w:r>
    </w:p>
    <w:p w:rsidR="00A97D10" w:rsidRPr="00A97D10" w:rsidRDefault="00A97D10" w:rsidP="00A97D10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A97D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Цена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за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изработване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97D10">
        <w:rPr>
          <w:rFonts w:ascii="Times New Roman" w:hAnsi="Times New Roman"/>
          <w:sz w:val="24"/>
          <w:szCs w:val="24"/>
        </w:rPr>
        <w:t>инвестиционния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проект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97D10">
        <w:rPr>
          <w:rFonts w:ascii="Times New Roman" w:hAnsi="Times New Roman"/>
          <w:sz w:val="24"/>
          <w:szCs w:val="24"/>
        </w:rPr>
        <w:t>размер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>50 000,00</w:t>
      </w:r>
      <w:r w:rsidRPr="00A97D1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bg-BG"/>
        </w:rPr>
        <w:t>петдесет хиляди</w:t>
      </w:r>
      <w:r w:rsidRPr="00A97D1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97D10">
        <w:rPr>
          <w:rFonts w:ascii="Times New Roman" w:hAnsi="Times New Roman"/>
          <w:sz w:val="24"/>
          <w:szCs w:val="24"/>
        </w:rPr>
        <w:t>лева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без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ДДС, а с ДДС 20 % - </w:t>
      </w:r>
      <w:r>
        <w:rPr>
          <w:rFonts w:ascii="Times New Roman" w:hAnsi="Times New Roman"/>
          <w:sz w:val="24"/>
          <w:szCs w:val="24"/>
          <w:lang w:val="bg-BG"/>
        </w:rPr>
        <w:t>60 000,00</w:t>
      </w:r>
      <w:r w:rsidRPr="00A97D1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bg-BG"/>
        </w:rPr>
        <w:t>шестдесет хиляди</w:t>
      </w:r>
      <w:r w:rsidRPr="00A97D1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97D10">
        <w:rPr>
          <w:rFonts w:ascii="Times New Roman" w:hAnsi="Times New Roman"/>
          <w:sz w:val="24"/>
          <w:szCs w:val="24"/>
        </w:rPr>
        <w:t>лева</w:t>
      </w:r>
      <w:proofErr w:type="spellEnd"/>
      <w:r w:rsidRPr="00A97D10">
        <w:rPr>
          <w:rFonts w:ascii="Times New Roman" w:hAnsi="Times New Roman"/>
          <w:sz w:val="24"/>
          <w:szCs w:val="24"/>
        </w:rPr>
        <w:t>;</w:t>
      </w:r>
    </w:p>
    <w:p w:rsidR="00A97D10" w:rsidRPr="00A97D10" w:rsidRDefault="00A97D10" w:rsidP="00A97D10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A97D10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A97D10">
        <w:rPr>
          <w:rFonts w:ascii="Times New Roman" w:hAnsi="Times New Roman"/>
          <w:sz w:val="24"/>
          <w:szCs w:val="24"/>
        </w:rPr>
        <w:t>Цена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за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97D10">
        <w:rPr>
          <w:rFonts w:ascii="Times New Roman" w:hAnsi="Times New Roman"/>
          <w:sz w:val="24"/>
          <w:szCs w:val="24"/>
        </w:rPr>
        <w:t>строително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A97D10">
        <w:rPr>
          <w:rFonts w:ascii="Times New Roman" w:hAnsi="Times New Roman"/>
          <w:sz w:val="24"/>
          <w:szCs w:val="24"/>
        </w:rPr>
        <w:t>монтажните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работи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97D10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97D10">
        <w:rPr>
          <w:rFonts w:ascii="Times New Roman" w:hAnsi="Times New Roman"/>
          <w:sz w:val="24"/>
          <w:szCs w:val="24"/>
        </w:rPr>
        <w:t>одобрения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инвестиционен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проект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97D10">
        <w:rPr>
          <w:rFonts w:ascii="Times New Roman" w:hAnsi="Times New Roman"/>
          <w:sz w:val="24"/>
          <w:szCs w:val="24"/>
        </w:rPr>
        <w:t>размер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>2 115 000,00</w:t>
      </w:r>
      <w:r w:rsidRPr="00A97D1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bg-BG"/>
        </w:rPr>
        <w:t>два милиона сто и петнадесет хиляди</w:t>
      </w:r>
      <w:r w:rsidRPr="00A97D1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97D10">
        <w:rPr>
          <w:rFonts w:ascii="Times New Roman" w:hAnsi="Times New Roman"/>
          <w:sz w:val="24"/>
          <w:szCs w:val="24"/>
        </w:rPr>
        <w:t>лева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без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ДДС, а с ДДС 20 % - </w:t>
      </w:r>
      <w:r>
        <w:rPr>
          <w:rFonts w:ascii="Times New Roman" w:hAnsi="Times New Roman"/>
          <w:sz w:val="24"/>
          <w:szCs w:val="24"/>
          <w:lang w:val="bg-BG"/>
        </w:rPr>
        <w:t>2 538 000,00</w:t>
      </w:r>
      <w:r w:rsidRPr="00A97D1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bg-BG"/>
        </w:rPr>
        <w:t>два милиона петстотин тридесет и осем хиляди</w:t>
      </w:r>
      <w:r w:rsidRPr="00A97D1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97D10">
        <w:rPr>
          <w:rFonts w:ascii="Times New Roman" w:hAnsi="Times New Roman"/>
          <w:sz w:val="24"/>
          <w:szCs w:val="24"/>
        </w:rPr>
        <w:t>лева</w:t>
      </w:r>
      <w:proofErr w:type="spellEnd"/>
      <w:r w:rsidRPr="00A97D10">
        <w:rPr>
          <w:rFonts w:ascii="Times New Roman" w:hAnsi="Times New Roman"/>
          <w:sz w:val="24"/>
          <w:szCs w:val="24"/>
        </w:rPr>
        <w:t>;</w:t>
      </w:r>
    </w:p>
    <w:p w:rsidR="00A97D10" w:rsidRPr="00A97D10" w:rsidRDefault="00A97D10" w:rsidP="00A97D10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4"/>
          <w:szCs w:val="24"/>
        </w:rPr>
      </w:pPr>
      <w:r w:rsidRPr="00A97D1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A97D10">
        <w:rPr>
          <w:rFonts w:ascii="Times New Roman" w:hAnsi="Times New Roman"/>
          <w:sz w:val="24"/>
          <w:szCs w:val="24"/>
        </w:rPr>
        <w:t>Цена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за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упражняване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97D10">
        <w:rPr>
          <w:rFonts w:ascii="Times New Roman" w:hAnsi="Times New Roman"/>
          <w:sz w:val="24"/>
          <w:szCs w:val="24"/>
        </w:rPr>
        <w:t>авторски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надзор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по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време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A97D10">
        <w:rPr>
          <w:rFonts w:ascii="Times New Roman" w:hAnsi="Times New Roman"/>
          <w:sz w:val="24"/>
          <w:szCs w:val="24"/>
        </w:rPr>
        <w:t>строителството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97D10">
        <w:rPr>
          <w:rFonts w:ascii="Times New Roman" w:hAnsi="Times New Roman"/>
          <w:sz w:val="24"/>
          <w:szCs w:val="24"/>
        </w:rPr>
        <w:t>размер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bg-BG"/>
        </w:rPr>
        <w:t>5 000,00</w:t>
      </w:r>
      <w:r w:rsidRPr="00A97D1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bg-BG"/>
        </w:rPr>
        <w:t>пет хиляди</w:t>
      </w:r>
      <w:r w:rsidRPr="00A97D1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97D10">
        <w:rPr>
          <w:rFonts w:ascii="Times New Roman" w:hAnsi="Times New Roman"/>
          <w:sz w:val="24"/>
          <w:szCs w:val="24"/>
        </w:rPr>
        <w:t>лева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D10">
        <w:rPr>
          <w:rFonts w:ascii="Times New Roman" w:hAnsi="Times New Roman"/>
          <w:sz w:val="24"/>
          <w:szCs w:val="24"/>
        </w:rPr>
        <w:t>без</w:t>
      </w:r>
      <w:proofErr w:type="spellEnd"/>
      <w:r w:rsidRPr="00A97D10">
        <w:rPr>
          <w:rFonts w:ascii="Times New Roman" w:hAnsi="Times New Roman"/>
          <w:sz w:val="24"/>
          <w:szCs w:val="24"/>
        </w:rPr>
        <w:t xml:space="preserve"> ДДС, а с ДДС 20 % - </w:t>
      </w:r>
      <w:r>
        <w:rPr>
          <w:rFonts w:ascii="Times New Roman" w:hAnsi="Times New Roman"/>
          <w:sz w:val="24"/>
          <w:szCs w:val="24"/>
          <w:lang w:val="bg-BG"/>
        </w:rPr>
        <w:t>6 000,00</w:t>
      </w:r>
      <w:r w:rsidRPr="00A97D1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bg-BG"/>
        </w:rPr>
        <w:t>шест хиляди</w:t>
      </w:r>
      <w:r w:rsidRPr="00A97D1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97D10">
        <w:rPr>
          <w:rFonts w:ascii="Times New Roman" w:hAnsi="Times New Roman"/>
          <w:sz w:val="24"/>
          <w:szCs w:val="24"/>
        </w:rPr>
        <w:t>лева</w:t>
      </w:r>
      <w:proofErr w:type="spellEnd"/>
      <w:r w:rsidRPr="00A97D10">
        <w:rPr>
          <w:rFonts w:ascii="Times New Roman" w:hAnsi="Times New Roman"/>
          <w:sz w:val="24"/>
          <w:szCs w:val="24"/>
        </w:rPr>
        <w:t>.</w:t>
      </w:r>
    </w:p>
    <w:p w:rsidR="00105C17" w:rsidRPr="00583D6B" w:rsidRDefault="00A97D10" w:rsidP="00105C17">
      <w:pPr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След оповестяване на ценовото предложение публичното заседание беше закрито. </w:t>
      </w:r>
      <w:r w:rsidR="00105C17"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Комисията </w:t>
      </w:r>
      <w:proofErr w:type="spellStart"/>
      <w:r w:rsidR="00105C17" w:rsidRPr="00583D6B">
        <w:rPr>
          <w:rFonts w:ascii="Times New Roman" w:eastAsia="Times New Roman" w:hAnsi="Times New Roman"/>
          <w:sz w:val="24"/>
          <w:szCs w:val="24"/>
          <w:lang w:eastAsia="bg-BG"/>
        </w:rPr>
        <w:t>продължи</w:t>
      </w:r>
      <w:proofErr w:type="spellEnd"/>
      <w:r w:rsidR="00105C17"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05C17" w:rsidRPr="00583D6B">
        <w:rPr>
          <w:rFonts w:ascii="Times New Roman" w:eastAsia="Times New Roman" w:hAnsi="Times New Roman"/>
          <w:sz w:val="24"/>
          <w:szCs w:val="24"/>
          <w:lang w:eastAsia="bg-BG"/>
        </w:rPr>
        <w:t>своята</w:t>
      </w:r>
      <w:proofErr w:type="spellEnd"/>
      <w:r w:rsidR="00105C17"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05C17" w:rsidRPr="00583D6B">
        <w:rPr>
          <w:rFonts w:ascii="Times New Roman" w:eastAsia="Times New Roman" w:hAnsi="Times New Roman"/>
          <w:sz w:val="24"/>
          <w:szCs w:val="24"/>
          <w:lang w:eastAsia="bg-BG"/>
        </w:rPr>
        <w:t>работа</w:t>
      </w:r>
      <w:proofErr w:type="spellEnd"/>
      <w:r w:rsidR="00105C17"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="00105C17" w:rsidRPr="00583D6B">
        <w:rPr>
          <w:rFonts w:ascii="Times New Roman" w:eastAsia="Times New Roman" w:hAnsi="Times New Roman"/>
          <w:sz w:val="24"/>
          <w:szCs w:val="24"/>
          <w:lang w:eastAsia="bg-BG"/>
        </w:rPr>
        <w:t>закрито</w:t>
      </w:r>
      <w:proofErr w:type="spellEnd"/>
      <w:r w:rsidR="00105C17"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105C17" w:rsidRPr="00583D6B">
        <w:rPr>
          <w:rFonts w:ascii="Times New Roman" w:eastAsia="Times New Roman" w:hAnsi="Times New Roman"/>
          <w:sz w:val="24"/>
          <w:szCs w:val="24"/>
          <w:lang w:eastAsia="bg-BG"/>
        </w:rPr>
        <w:t>заседание</w:t>
      </w:r>
      <w:proofErr w:type="spellEnd"/>
      <w:r w:rsidR="00105C17" w:rsidRPr="00583D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05C17" w:rsidRPr="00583D6B" w:rsidRDefault="00105C17" w:rsidP="00105C17">
      <w:pPr>
        <w:tabs>
          <w:tab w:val="left" w:pos="1134"/>
        </w:tabs>
        <w:spacing w:before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Комисията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направи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проверка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ценовите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предложения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във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връзка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разпоредбата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. 72,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. 1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ЗОП,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предвид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наличието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само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един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допуснат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Участник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този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етап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процедурата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583D6B" w:rsidRPr="00583D6B" w:rsidRDefault="00583D6B" w:rsidP="00583D6B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изчисляване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оценката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показател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Ценово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”(</w:t>
      </w:r>
      <w:proofErr w:type="gramEnd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ЦП) на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оферт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ата</w:t>
      </w:r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допуснати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основа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583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ка</w:t>
      </w:r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формулата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методиката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определи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точките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допуснати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</w:t>
      </w:r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</w:t>
      </w:r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показателя</w:t>
      </w:r>
      <w:proofErr w:type="spellEnd"/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583D6B" w:rsidRPr="00583D6B" w:rsidRDefault="00583D6B" w:rsidP="00583D6B">
      <w:pPr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83D6B">
        <w:rPr>
          <w:rFonts w:ascii="Times New Roman" w:hAnsi="Times New Roman" w:cs="Times New Roman"/>
          <w:sz w:val="24"/>
          <w:szCs w:val="24"/>
          <w:u w:val="single"/>
        </w:rPr>
        <w:t>Най</w:t>
      </w:r>
      <w:proofErr w:type="spellEnd"/>
      <w:r w:rsidRPr="00583D6B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 w:rsidRPr="00583D6B">
        <w:rPr>
          <w:rFonts w:ascii="Times New Roman" w:hAnsi="Times New Roman" w:cs="Times New Roman"/>
          <w:sz w:val="24"/>
          <w:szCs w:val="24"/>
          <w:u w:val="single"/>
        </w:rPr>
        <w:t>ниска</w:t>
      </w:r>
      <w:proofErr w:type="spellEnd"/>
      <w:r w:rsidRPr="00583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3D6B">
        <w:rPr>
          <w:rFonts w:ascii="Times New Roman" w:hAnsi="Times New Roman" w:cs="Times New Roman"/>
          <w:sz w:val="24"/>
          <w:szCs w:val="24"/>
          <w:u w:val="single"/>
        </w:rPr>
        <w:t>предложена</w:t>
      </w:r>
      <w:proofErr w:type="spellEnd"/>
      <w:r w:rsidRPr="00583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3D6B">
        <w:rPr>
          <w:rFonts w:ascii="Times New Roman" w:hAnsi="Times New Roman" w:cs="Times New Roman"/>
          <w:sz w:val="24"/>
          <w:szCs w:val="24"/>
          <w:u w:val="single"/>
        </w:rPr>
        <w:t>цена</w:t>
      </w:r>
      <w:proofErr w:type="spellEnd"/>
      <w:r w:rsidRPr="00583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3D6B">
        <w:rPr>
          <w:rFonts w:ascii="Times New Roman" w:hAnsi="Times New Roman" w:cs="Times New Roman"/>
          <w:sz w:val="24"/>
          <w:szCs w:val="24"/>
          <w:u w:val="single"/>
        </w:rPr>
        <w:t>по</w:t>
      </w:r>
      <w:proofErr w:type="spellEnd"/>
      <w:r w:rsidRPr="00583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3D6B">
        <w:rPr>
          <w:rFonts w:ascii="Times New Roman" w:hAnsi="Times New Roman" w:cs="Times New Roman"/>
          <w:sz w:val="24"/>
          <w:szCs w:val="24"/>
          <w:u w:val="single"/>
        </w:rPr>
        <w:t>Показател</w:t>
      </w:r>
      <w:proofErr w:type="spellEnd"/>
      <w:r w:rsidRPr="00583D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3D6B">
        <w:rPr>
          <w:rFonts w:ascii="Times New Roman" w:hAnsi="Times New Roman" w:cs="Times New Roman"/>
          <w:sz w:val="24"/>
          <w:szCs w:val="24"/>
          <w:u w:val="single"/>
        </w:rPr>
        <w:t>Ценово</w:t>
      </w:r>
      <w:proofErr w:type="spellEnd"/>
      <w:r w:rsidRPr="00583D6B">
        <w:rPr>
          <w:rFonts w:ascii="Times New Roman" w:hAnsi="Times New Roman" w:cs="Times New Roman"/>
          <w:sz w:val="24"/>
          <w:szCs w:val="24"/>
          <w:u w:val="single"/>
        </w:rPr>
        <w:t xml:space="preserve"> предложение (</w:t>
      </w:r>
      <w:r w:rsidRPr="00583D6B">
        <w:rPr>
          <w:rFonts w:ascii="Times New Roman" w:hAnsi="Times New Roman" w:cs="Times New Roman"/>
          <w:sz w:val="24"/>
          <w:szCs w:val="24"/>
          <w:u w:val="single"/>
          <w:lang w:val="bg-BG"/>
        </w:rPr>
        <w:t>ЦП</w:t>
      </w:r>
      <w:r w:rsidRPr="00583D6B">
        <w:rPr>
          <w:rFonts w:ascii="Times New Roman" w:hAnsi="Times New Roman" w:cs="Times New Roman"/>
          <w:sz w:val="24"/>
          <w:szCs w:val="24"/>
          <w:u w:val="single"/>
        </w:rPr>
        <w:t xml:space="preserve">) ЦП </w:t>
      </w:r>
      <w:proofErr w:type="spellStart"/>
      <w:r w:rsidRPr="00583D6B">
        <w:rPr>
          <w:rFonts w:ascii="Times New Roman" w:hAnsi="Times New Roman" w:cs="Times New Roman"/>
          <w:sz w:val="24"/>
          <w:szCs w:val="24"/>
          <w:u w:val="single"/>
        </w:rPr>
        <w:t>мин</w:t>
      </w:r>
      <w:proofErr w:type="spellEnd"/>
      <w:r w:rsidRPr="00583D6B">
        <w:rPr>
          <w:rFonts w:ascii="Times New Roman" w:hAnsi="Times New Roman" w:cs="Times New Roman"/>
          <w:sz w:val="24"/>
          <w:szCs w:val="24"/>
          <w:u w:val="single"/>
        </w:rPr>
        <w:t xml:space="preserve"> = </w:t>
      </w:r>
      <w:r w:rsidRPr="00583D6B">
        <w:rPr>
          <w:rFonts w:ascii="Times New Roman" w:hAnsi="Times New Roman" w:cs="Times New Roman"/>
          <w:sz w:val="24"/>
          <w:szCs w:val="24"/>
          <w:u w:val="single"/>
          <w:lang w:val="bg-BG"/>
        </w:rPr>
        <w:t>2 170 000</w:t>
      </w:r>
      <w:r w:rsidRPr="00583D6B">
        <w:rPr>
          <w:rFonts w:ascii="Times New Roman" w:hAnsi="Times New Roman" w:cs="Times New Roman"/>
          <w:sz w:val="24"/>
          <w:szCs w:val="24"/>
          <w:u w:val="single"/>
        </w:rPr>
        <w:t xml:space="preserve">,00 </w:t>
      </w:r>
      <w:proofErr w:type="spellStart"/>
      <w:r w:rsidRPr="00583D6B">
        <w:rPr>
          <w:rFonts w:ascii="Times New Roman" w:hAnsi="Times New Roman" w:cs="Times New Roman"/>
          <w:sz w:val="24"/>
          <w:szCs w:val="24"/>
          <w:u w:val="single"/>
        </w:rPr>
        <w:t>лв</w:t>
      </w:r>
      <w:proofErr w:type="spellEnd"/>
      <w:r w:rsidRPr="00583D6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83D6B" w:rsidRPr="00583D6B" w:rsidRDefault="00583D6B" w:rsidP="00583D6B">
      <w:pPr>
        <w:tabs>
          <w:tab w:val="left" w:pos="1134"/>
        </w:tabs>
        <w:spacing w:before="2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83D6B">
        <w:rPr>
          <w:rFonts w:ascii="Times New Roman" w:hAnsi="Times New Roman"/>
          <w:sz w:val="24"/>
          <w:szCs w:val="24"/>
        </w:rPr>
        <w:tab/>
      </w:r>
      <w:r w:rsidRPr="00583D6B">
        <w:rPr>
          <w:rFonts w:ascii="Times New Roman" w:hAnsi="Times New Roman"/>
          <w:sz w:val="24"/>
          <w:szCs w:val="24"/>
          <w:lang w:val="bg-BG"/>
        </w:rPr>
        <w:t xml:space="preserve">Участник </w:t>
      </w:r>
      <w:r w:rsidRPr="00583D6B">
        <w:rPr>
          <w:rFonts w:ascii="Times New Roman" w:hAnsi="Times New Roman" w:cs="Times New Roman"/>
          <w:sz w:val="24"/>
          <w:szCs w:val="24"/>
        </w:rPr>
        <w:t>„БАУ СИСТЕМ” ООД</w:t>
      </w:r>
    </w:p>
    <w:p w:rsidR="00583D6B" w:rsidRPr="00583D6B" w:rsidRDefault="00583D6B" w:rsidP="00583D6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  <w:lang w:val="bg-BG"/>
        </w:rPr>
        <w:t>ЦП</w:t>
      </w:r>
      <w:r w:rsidRPr="00583D6B">
        <w:rPr>
          <w:rFonts w:ascii="Times New Roman" w:hAnsi="Times New Roman" w:cs="Times New Roman"/>
          <w:sz w:val="24"/>
          <w:szCs w:val="24"/>
        </w:rPr>
        <w:t xml:space="preserve"> = (</w:t>
      </w:r>
      <w:r w:rsidRPr="00583D6B">
        <w:rPr>
          <w:rFonts w:ascii="Times New Roman" w:hAnsi="Times New Roman" w:cs="Times New Roman"/>
          <w:sz w:val="24"/>
          <w:szCs w:val="24"/>
          <w:lang w:val="bg-BG"/>
        </w:rPr>
        <w:t>2 170 000,00</w:t>
      </w:r>
      <w:r w:rsidRPr="00583D6B">
        <w:rPr>
          <w:rFonts w:ascii="Times New Roman" w:hAnsi="Times New Roman" w:cs="Times New Roman"/>
          <w:sz w:val="24"/>
          <w:szCs w:val="24"/>
        </w:rPr>
        <w:t xml:space="preserve"> / </w:t>
      </w:r>
      <w:r w:rsidRPr="00583D6B">
        <w:rPr>
          <w:rFonts w:ascii="Times New Roman" w:hAnsi="Times New Roman" w:cs="Times New Roman"/>
          <w:sz w:val="24"/>
          <w:szCs w:val="24"/>
          <w:lang w:val="bg-BG"/>
        </w:rPr>
        <w:t>2 170 000</w:t>
      </w:r>
      <w:r w:rsidRPr="00583D6B">
        <w:rPr>
          <w:rFonts w:ascii="Times New Roman" w:hAnsi="Times New Roman" w:cs="Times New Roman"/>
          <w:sz w:val="24"/>
          <w:szCs w:val="24"/>
        </w:rPr>
        <w:t xml:space="preserve">,00) х 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583D6B">
        <w:rPr>
          <w:rFonts w:ascii="Times New Roman" w:hAnsi="Times New Roman" w:cs="Times New Roman"/>
          <w:sz w:val="24"/>
          <w:szCs w:val="24"/>
        </w:rPr>
        <w:t xml:space="preserve">0 = 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583D6B">
        <w:rPr>
          <w:rFonts w:ascii="Times New Roman" w:hAnsi="Times New Roman" w:cs="Times New Roman"/>
          <w:sz w:val="24"/>
          <w:szCs w:val="24"/>
        </w:rPr>
        <w:t>0,00 (</w:t>
      </w:r>
      <w:r>
        <w:rPr>
          <w:rFonts w:ascii="Times New Roman" w:hAnsi="Times New Roman" w:cs="Times New Roman"/>
          <w:sz w:val="24"/>
          <w:szCs w:val="24"/>
          <w:lang w:val="bg-BG"/>
        </w:rPr>
        <w:t>тридесет</w:t>
      </w:r>
      <w:r w:rsidRPr="00583D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>.</w:t>
      </w:r>
    </w:p>
    <w:p w:rsidR="00583D6B" w:rsidRPr="002860AF" w:rsidRDefault="00583D6B" w:rsidP="00583D6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D6B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извърши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оценяването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оферт</w:t>
      </w:r>
      <w:proofErr w:type="spellEnd"/>
      <w:r w:rsidRPr="00583D6B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583D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последния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показател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методиката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пристъпи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 xml:space="preserve"> определяне на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комплексната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оферт</w:t>
      </w:r>
      <w:proofErr w:type="spellEnd"/>
      <w:r w:rsidRPr="00583D6B"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583D6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участни</w:t>
      </w:r>
      <w:proofErr w:type="spellEnd"/>
      <w:r w:rsidRPr="00583D6B">
        <w:rPr>
          <w:rFonts w:ascii="Times New Roman" w:hAnsi="Times New Roman" w:cs="Times New Roman"/>
          <w:sz w:val="24"/>
          <w:szCs w:val="24"/>
          <w:lang w:val="bg-BG"/>
        </w:rPr>
        <w:t>ка</w:t>
      </w:r>
      <w:r w:rsidRPr="00583D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допуснат</w:t>
      </w:r>
      <w:proofErr w:type="spellEnd"/>
      <w:r w:rsidRPr="0028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28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28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етап</w:t>
      </w:r>
      <w:proofErr w:type="spellEnd"/>
      <w:r w:rsidRPr="002860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процедурата</w:t>
      </w:r>
      <w:proofErr w:type="spellEnd"/>
      <w:r w:rsidRPr="002860AF">
        <w:rPr>
          <w:rFonts w:ascii="Times New Roman" w:hAnsi="Times New Roman" w:cs="Times New Roman"/>
          <w:sz w:val="24"/>
          <w:szCs w:val="24"/>
        </w:rPr>
        <w:t>.</w:t>
      </w:r>
    </w:p>
    <w:p w:rsidR="00583D6B" w:rsidRPr="002860AF" w:rsidRDefault="00583D6B" w:rsidP="00583D6B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60AF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28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2860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определeните</w:t>
      </w:r>
      <w:proofErr w:type="spellEnd"/>
      <w:r w:rsidRPr="0028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оценки</w:t>
      </w:r>
      <w:proofErr w:type="spellEnd"/>
      <w:r w:rsidRPr="0028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28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отделните</w:t>
      </w:r>
      <w:proofErr w:type="spellEnd"/>
      <w:r w:rsidRPr="0028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показатели</w:t>
      </w:r>
      <w:proofErr w:type="spellEnd"/>
      <w:r w:rsidRPr="002860A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28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прилагане</w:t>
      </w:r>
      <w:proofErr w:type="spellEnd"/>
      <w:r w:rsidRPr="002860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формулата</w:t>
      </w:r>
      <w:proofErr w:type="spellEnd"/>
      <w:r w:rsidRPr="0028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8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комплексната</w:t>
      </w:r>
      <w:proofErr w:type="spellEnd"/>
      <w:r w:rsidRPr="0028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2860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28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определи</w:t>
      </w:r>
      <w:proofErr w:type="spellEnd"/>
      <w:r w:rsidRPr="0028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следн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860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8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комплексн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8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оценк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860A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860AF">
        <w:rPr>
          <w:rFonts w:ascii="Times New Roman" w:hAnsi="Times New Roman" w:cs="Times New Roman"/>
          <w:sz w:val="24"/>
          <w:szCs w:val="24"/>
        </w:rPr>
        <w:t>оферт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860A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2860AF">
        <w:rPr>
          <w:rFonts w:ascii="Times New Roman" w:hAnsi="Times New Roman" w:cs="Times New Roman"/>
          <w:sz w:val="24"/>
          <w:szCs w:val="24"/>
        </w:rPr>
        <w:t>:</w:t>
      </w:r>
    </w:p>
    <w:p w:rsidR="00583D6B" w:rsidRPr="00A97D10" w:rsidRDefault="00583D6B" w:rsidP="00583D6B">
      <w:pPr>
        <w:tabs>
          <w:tab w:val="left" w:pos="1134"/>
        </w:tabs>
        <w:spacing w:before="240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97D10">
        <w:rPr>
          <w:rFonts w:ascii="Times New Roman" w:hAnsi="Times New Roman"/>
          <w:sz w:val="24"/>
          <w:szCs w:val="24"/>
        </w:rPr>
        <w:lastRenderedPageBreak/>
        <w:tab/>
      </w:r>
      <w:r w:rsidRPr="00A97D10">
        <w:rPr>
          <w:rFonts w:ascii="Times New Roman" w:hAnsi="Times New Roman"/>
          <w:sz w:val="24"/>
          <w:szCs w:val="24"/>
          <w:lang w:val="bg-BG"/>
        </w:rPr>
        <w:t xml:space="preserve">Участник </w:t>
      </w:r>
      <w:r w:rsidRPr="00A97D10">
        <w:rPr>
          <w:rFonts w:ascii="Times New Roman" w:hAnsi="Times New Roman" w:cs="Times New Roman"/>
          <w:sz w:val="24"/>
          <w:szCs w:val="24"/>
        </w:rPr>
        <w:t>„БАУ СИСТЕМ” ООД</w:t>
      </w:r>
    </w:p>
    <w:p w:rsidR="00583D6B" w:rsidRPr="00583D6B" w:rsidRDefault="00583D6B" w:rsidP="00583D6B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 xml:space="preserve">КО = </w:t>
      </w:r>
      <w:r w:rsidRPr="00583D6B">
        <w:rPr>
          <w:rFonts w:ascii="Times New Roman" w:hAnsi="Times New Roman" w:cs="Times New Roman"/>
          <w:sz w:val="24"/>
          <w:szCs w:val="24"/>
          <w:lang w:val="bg-BG"/>
        </w:rPr>
        <w:t>70,00</w:t>
      </w:r>
      <w:r w:rsidRPr="00583D6B">
        <w:rPr>
          <w:rFonts w:ascii="Times New Roman" w:hAnsi="Times New Roman" w:cs="Times New Roman"/>
          <w:sz w:val="24"/>
          <w:szCs w:val="24"/>
        </w:rPr>
        <w:t xml:space="preserve"> + </w:t>
      </w:r>
      <w:r w:rsidRPr="00583D6B">
        <w:rPr>
          <w:rFonts w:ascii="Times New Roman" w:hAnsi="Times New Roman" w:cs="Times New Roman"/>
          <w:sz w:val="24"/>
          <w:szCs w:val="24"/>
          <w:lang w:val="bg-BG"/>
        </w:rPr>
        <w:t>30,00</w:t>
      </w:r>
      <w:r w:rsidRPr="00583D6B">
        <w:rPr>
          <w:rFonts w:ascii="Times New Roman" w:hAnsi="Times New Roman" w:cs="Times New Roman"/>
          <w:sz w:val="24"/>
          <w:szCs w:val="24"/>
        </w:rPr>
        <w:t xml:space="preserve"> = </w:t>
      </w:r>
      <w:r w:rsidRPr="00583D6B">
        <w:rPr>
          <w:rFonts w:ascii="Times New Roman" w:hAnsi="Times New Roman" w:cs="Times New Roman"/>
          <w:sz w:val="24"/>
          <w:szCs w:val="24"/>
          <w:lang w:val="bg-BG"/>
        </w:rPr>
        <w:t>100</w:t>
      </w:r>
      <w:r w:rsidRPr="00583D6B">
        <w:rPr>
          <w:rFonts w:ascii="Times New Roman" w:hAnsi="Times New Roman" w:cs="Times New Roman"/>
          <w:sz w:val="24"/>
          <w:szCs w:val="24"/>
        </w:rPr>
        <w:t>,00 (</w:t>
      </w:r>
      <w:r w:rsidRPr="00583D6B">
        <w:rPr>
          <w:rFonts w:ascii="Times New Roman" w:hAnsi="Times New Roman" w:cs="Times New Roman"/>
          <w:sz w:val="24"/>
          <w:szCs w:val="24"/>
          <w:lang w:val="bg-BG"/>
        </w:rPr>
        <w:t>сто</w:t>
      </w:r>
      <w:r w:rsidRPr="00583D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>.</w:t>
      </w:r>
    </w:p>
    <w:p w:rsidR="00583D6B" w:rsidRPr="007B24E4" w:rsidRDefault="00583D6B" w:rsidP="00583D6B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B24E4">
        <w:rPr>
          <w:rFonts w:ascii="Times New Roman" w:hAnsi="Times New Roman" w:cs="Times New Roman"/>
          <w:bCs/>
          <w:sz w:val="24"/>
          <w:szCs w:val="24"/>
        </w:rPr>
        <w:t>След</w:t>
      </w:r>
      <w:proofErr w:type="spellEnd"/>
      <w:r w:rsidRPr="007B24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4E4">
        <w:rPr>
          <w:rFonts w:ascii="Times New Roman" w:hAnsi="Times New Roman" w:cs="Times New Roman"/>
          <w:bCs/>
          <w:sz w:val="24"/>
          <w:szCs w:val="24"/>
        </w:rPr>
        <w:t>цялостното</w:t>
      </w:r>
      <w:proofErr w:type="spellEnd"/>
      <w:r w:rsidRPr="007B24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4E4">
        <w:rPr>
          <w:rFonts w:ascii="Times New Roman" w:hAnsi="Times New Roman" w:cs="Times New Roman"/>
          <w:bCs/>
          <w:sz w:val="24"/>
          <w:szCs w:val="24"/>
        </w:rPr>
        <w:t>разглеждане</w:t>
      </w:r>
      <w:proofErr w:type="spellEnd"/>
      <w:r w:rsidRPr="007B24E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7B24E4">
        <w:rPr>
          <w:rFonts w:ascii="Times New Roman" w:hAnsi="Times New Roman" w:cs="Times New Roman"/>
          <w:bCs/>
          <w:sz w:val="24"/>
          <w:szCs w:val="24"/>
        </w:rPr>
        <w:t>оценяване</w:t>
      </w:r>
      <w:proofErr w:type="spellEnd"/>
      <w:r w:rsidRPr="007B24E4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proofErr w:type="spellStart"/>
      <w:r w:rsidRPr="007B24E4">
        <w:rPr>
          <w:rFonts w:ascii="Times New Roman" w:hAnsi="Times New Roman" w:cs="Times New Roman"/>
          <w:bCs/>
          <w:sz w:val="24"/>
          <w:szCs w:val="24"/>
        </w:rPr>
        <w:t>офертите</w:t>
      </w:r>
      <w:proofErr w:type="spellEnd"/>
      <w:r w:rsidRPr="007B24E4">
        <w:rPr>
          <w:rFonts w:ascii="Times New Roman" w:hAnsi="Times New Roman" w:cs="Times New Roman"/>
          <w:bCs/>
          <w:sz w:val="24"/>
          <w:szCs w:val="24"/>
        </w:rPr>
        <w:t xml:space="preserve">, на </w:t>
      </w:r>
      <w:proofErr w:type="spellStart"/>
      <w:r w:rsidRPr="007B24E4">
        <w:rPr>
          <w:rFonts w:ascii="Times New Roman" w:hAnsi="Times New Roman" w:cs="Times New Roman"/>
          <w:bCs/>
          <w:sz w:val="24"/>
          <w:szCs w:val="24"/>
        </w:rPr>
        <w:t>основание</w:t>
      </w:r>
      <w:proofErr w:type="spellEnd"/>
      <w:r w:rsidRPr="007B24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4E4">
        <w:rPr>
          <w:rFonts w:ascii="Times New Roman" w:hAnsi="Times New Roman" w:cs="Times New Roman"/>
          <w:bCs/>
          <w:sz w:val="24"/>
          <w:szCs w:val="24"/>
        </w:rPr>
        <w:t>чл</w:t>
      </w:r>
      <w:proofErr w:type="spellEnd"/>
      <w:r w:rsidRPr="007B24E4">
        <w:rPr>
          <w:rFonts w:ascii="Times New Roman" w:hAnsi="Times New Roman" w:cs="Times New Roman"/>
          <w:bCs/>
          <w:sz w:val="24"/>
          <w:szCs w:val="24"/>
        </w:rPr>
        <w:t xml:space="preserve">. 58, </w:t>
      </w:r>
      <w:proofErr w:type="spellStart"/>
      <w:r w:rsidRPr="007B24E4">
        <w:rPr>
          <w:rFonts w:ascii="Times New Roman" w:hAnsi="Times New Roman" w:cs="Times New Roman"/>
          <w:bCs/>
          <w:sz w:val="24"/>
          <w:szCs w:val="24"/>
        </w:rPr>
        <w:t>ал</w:t>
      </w:r>
      <w:proofErr w:type="spellEnd"/>
      <w:r w:rsidRPr="007B24E4">
        <w:rPr>
          <w:rFonts w:ascii="Times New Roman" w:hAnsi="Times New Roman" w:cs="Times New Roman"/>
          <w:bCs/>
          <w:sz w:val="24"/>
          <w:szCs w:val="24"/>
        </w:rPr>
        <w:t xml:space="preserve">. 1 </w:t>
      </w:r>
      <w:proofErr w:type="spellStart"/>
      <w:r w:rsidRPr="007B24E4">
        <w:rPr>
          <w:rFonts w:ascii="Times New Roman" w:hAnsi="Times New Roman" w:cs="Times New Roman"/>
          <w:bCs/>
          <w:sz w:val="24"/>
          <w:szCs w:val="24"/>
        </w:rPr>
        <w:t>от</w:t>
      </w:r>
      <w:proofErr w:type="spellEnd"/>
      <w:r w:rsidRPr="007B24E4">
        <w:rPr>
          <w:rFonts w:ascii="Times New Roman" w:hAnsi="Times New Roman" w:cs="Times New Roman"/>
          <w:bCs/>
          <w:sz w:val="24"/>
          <w:szCs w:val="24"/>
        </w:rPr>
        <w:t xml:space="preserve"> ППЗОП, </w:t>
      </w:r>
      <w:proofErr w:type="spellStart"/>
      <w:r w:rsidRPr="007B24E4">
        <w:rPr>
          <w:rFonts w:ascii="Times New Roman" w:hAnsi="Times New Roman" w:cs="Times New Roman"/>
          <w:bCs/>
          <w:sz w:val="24"/>
          <w:szCs w:val="24"/>
        </w:rPr>
        <w:t>комисията</w:t>
      </w:r>
      <w:proofErr w:type="spellEnd"/>
      <w:r w:rsidRPr="007B24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4E4">
        <w:rPr>
          <w:rFonts w:ascii="Times New Roman" w:hAnsi="Times New Roman" w:cs="Times New Roman"/>
          <w:bCs/>
          <w:sz w:val="24"/>
          <w:szCs w:val="24"/>
        </w:rPr>
        <w:t>класира</w:t>
      </w:r>
      <w:proofErr w:type="spellEnd"/>
      <w:r w:rsidRPr="007B24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4E4">
        <w:rPr>
          <w:rFonts w:ascii="Times New Roman" w:hAnsi="Times New Roman" w:cs="Times New Roman"/>
          <w:bCs/>
          <w:sz w:val="24"/>
          <w:szCs w:val="24"/>
        </w:rPr>
        <w:t>участниците</w:t>
      </w:r>
      <w:proofErr w:type="spellEnd"/>
      <w:r w:rsidRPr="007B24E4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Pr="007B24E4">
        <w:rPr>
          <w:rFonts w:ascii="Times New Roman" w:hAnsi="Times New Roman" w:cs="Times New Roman"/>
          <w:bCs/>
          <w:sz w:val="24"/>
          <w:szCs w:val="24"/>
        </w:rPr>
        <w:t>настоящата</w:t>
      </w:r>
      <w:proofErr w:type="spellEnd"/>
      <w:r w:rsidRPr="007B24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4E4">
        <w:rPr>
          <w:rFonts w:ascii="Times New Roman" w:hAnsi="Times New Roman" w:cs="Times New Roman"/>
          <w:bCs/>
          <w:sz w:val="24"/>
          <w:szCs w:val="24"/>
        </w:rPr>
        <w:t>процедура</w:t>
      </w:r>
      <w:proofErr w:type="spellEnd"/>
      <w:r w:rsidRPr="007B24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4E4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7B24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4E4">
        <w:rPr>
          <w:rFonts w:ascii="Times New Roman" w:hAnsi="Times New Roman" w:cs="Times New Roman"/>
          <w:bCs/>
          <w:sz w:val="24"/>
          <w:szCs w:val="24"/>
        </w:rPr>
        <w:t>следния</w:t>
      </w:r>
      <w:proofErr w:type="spellEnd"/>
      <w:r w:rsidRPr="007B24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24E4">
        <w:rPr>
          <w:rFonts w:ascii="Times New Roman" w:hAnsi="Times New Roman" w:cs="Times New Roman"/>
          <w:bCs/>
          <w:sz w:val="24"/>
          <w:szCs w:val="24"/>
        </w:rPr>
        <w:t>начин</w:t>
      </w:r>
      <w:proofErr w:type="spellEnd"/>
      <w:r w:rsidRPr="007B24E4">
        <w:rPr>
          <w:rFonts w:ascii="Times New Roman" w:hAnsi="Times New Roman" w:cs="Times New Roman"/>
          <w:bCs/>
          <w:sz w:val="24"/>
          <w:szCs w:val="24"/>
        </w:rPr>
        <w:t>:</w:t>
      </w:r>
    </w:p>
    <w:p w:rsidR="00583D6B" w:rsidRPr="00583D6B" w:rsidRDefault="00583D6B" w:rsidP="00583D6B">
      <w:pPr>
        <w:tabs>
          <w:tab w:val="left" w:pos="709"/>
        </w:tabs>
        <w:spacing w:before="12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3D6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Първо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 xml:space="preserve"> „БАУ СИСТЕМ” ООД</w:t>
      </w:r>
      <w:r w:rsidRPr="00583D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83D6B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комплексна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оценка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 xml:space="preserve"> </w:t>
      </w:r>
      <w:r w:rsidRPr="00583D6B">
        <w:rPr>
          <w:rFonts w:ascii="Times New Roman" w:hAnsi="Times New Roman" w:cs="Times New Roman"/>
          <w:sz w:val="24"/>
          <w:szCs w:val="24"/>
          <w:lang w:val="bg-BG"/>
        </w:rPr>
        <w:t>100,00</w:t>
      </w:r>
      <w:r w:rsidRPr="00583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3D6B">
        <w:rPr>
          <w:rFonts w:ascii="Times New Roman" w:hAnsi="Times New Roman" w:cs="Times New Roman"/>
          <w:sz w:val="24"/>
          <w:szCs w:val="24"/>
        </w:rPr>
        <w:t>точки</w:t>
      </w:r>
      <w:proofErr w:type="spellEnd"/>
      <w:r w:rsidRPr="00583D6B">
        <w:rPr>
          <w:rFonts w:ascii="Times New Roman" w:hAnsi="Times New Roman" w:cs="Times New Roman"/>
          <w:sz w:val="24"/>
          <w:szCs w:val="24"/>
        </w:rPr>
        <w:t>;</w:t>
      </w:r>
    </w:p>
    <w:p w:rsidR="00105C17" w:rsidRPr="007B24E4" w:rsidRDefault="00105C17" w:rsidP="00583D6B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proofErr w:type="spellStart"/>
      <w:r w:rsidRPr="007B24E4">
        <w:rPr>
          <w:rFonts w:ascii="Times New Roman" w:hAnsi="Times New Roman"/>
          <w:sz w:val="24"/>
          <w:szCs w:val="24"/>
        </w:rPr>
        <w:t>заключение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всички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извършени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тук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действия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Комисията </w:t>
      </w:r>
      <w:proofErr w:type="spellStart"/>
      <w:r w:rsidRPr="00463A94">
        <w:rPr>
          <w:rFonts w:ascii="Times New Roman" w:hAnsi="Times New Roman"/>
          <w:color w:val="000000"/>
          <w:sz w:val="24"/>
          <w:szCs w:val="24"/>
        </w:rPr>
        <w:t>единодушно</w:t>
      </w:r>
      <w:proofErr w:type="spellEnd"/>
      <w:r w:rsidRPr="00463A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3A94">
        <w:rPr>
          <w:rFonts w:ascii="Times New Roman" w:hAnsi="Times New Roman"/>
          <w:color w:val="000000"/>
          <w:sz w:val="24"/>
          <w:szCs w:val="24"/>
        </w:rPr>
        <w:t>взе</w:t>
      </w:r>
      <w:proofErr w:type="spellEnd"/>
      <w:r w:rsidRPr="00463A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3A94">
        <w:rPr>
          <w:rFonts w:ascii="Times New Roman" w:hAnsi="Times New Roman"/>
          <w:color w:val="000000"/>
          <w:sz w:val="24"/>
          <w:szCs w:val="24"/>
        </w:rPr>
        <w:t>следното</w:t>
      </w:r>
      <w:proofErr w:type="spellEnd"/>
      <w:r w:rsidRPr="00463A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3A94">
        <w:rPr>
          <w:rFonts w:ascii="Times New Roman" w:hAnsi="Times New Roman"/>
          <w:color w:val="000000"/>
          <w:sz w:val="24"/>
          <w:szCs w:val="24"/>
        </w:rPr>
        <w:t>решение</w:t>
      </w:r>
      <w:proofErr w:type="spellEnd"/>
      <w:r w:rsidRPr="00463A94">
        <w:rPr>
          <w:rFonts w:ascii="Times New Roman" w:hAnsi="Times New Roman"/>
          <w:color w:val="000000"/>
          <w:sz w:val="24"/>
          <w:szCs w:val="24"/>
        </w:rPr>
        <w:t>:</w:t>
      </w:r>
    </w:p>
    <w:p w:rsidR="00105C17" w:rsidRPr="00583D6B" w:rsidRDefault="00105C17" w:rsidP="00105C17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Комисията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предлага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Възложителя</w:t>
      </w:r>
      <w:proofErr w:type="spellEnd"/>
      <w:r w:rsidRPr="00583D6B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105C17" w:rsidRDefault="00105C17" w:rsidP="00105C17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24E4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утвърди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настоящия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ведно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приложени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него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протоколи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работата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комисията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следва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№ 1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83D6B">
        <w:rPr>
          <w:rFonts w:ascii="Times New Roman" w:eastAsia="Times New Roman" w:hAnsi="Times New Roman"/>
          <w:sz w:val="24"/>
          <w:szCs w:val="24"/>
          <w:lang w:val="bg-BG" w:eastAsia="bg-BG"/>
        </w:rPr>
        <w:t>24</w:t>
      </w:r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83D6B">
        <w:rPr>
          <w:rFonts w:ascii="Times New Roman" w:eastAsia="Times New Roman" w:hAnsi="Times New Roman"/>
          <w:sz w:val="24"/>
          <w:szCs w:val="24"/>
          <w:lang w:val="bg-BG" w:eastAsia="bg-BG"/>
        </w:rPr>
        <w:t>23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583D6B">
        <w:rPr>
          <w:rFonts w:ascii="Times New Roman" w:eastAsia="Times New Roman" w:hAnsi="Times New Roman"/>
          <w:sz w:val="24"/>
          <w:szCs w:val="24"/>
          <w:lang w:val="bg-BG"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.2019 г</w:t>
      </w:r>
      <w:r>
        <w:rPr>
          <w:rFonts w:ascii="Times New Roman" w:hAnsi="Times New Roman"/>
          <w:sz w:val="24"/>
          <w:szCs w:val="24"/>
        </w:rPr>
        <w:t>.</w:t>
      </w:r>
    </w:p>
    <w:p w:rsidR="00105C17" w:rsidRPr="007B24E4" w:rsidRDefault="00105C17" w:rsidP="00105C17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B24E4">
        <w:rPr>
          <w:rFonts w:ascii="Times New Roman" w:eastAsia="Times New Roman" w:hAnsi="Times New Roman"/>
          <w:b/>
          <w:sz w:val="24"/>
          <w:szCs w:val="24"/>
          <w:lang w:eastAsia="bg-BG"/>
        </w:rPr>
        <w:t>2.</w:t>
      </w:r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Да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издаде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решение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определяне на изпълнител.</w:t>
      </w:r>
    </w:p>
    <w:p w:rsidR="00105C17" w:rsidRPr="007B24E4" w:rsidRDefault="00105C17" w:rsidP="00105C17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spacing w:val="6"/>
          <w:sz w:val="24"/>
          <w:szCs w:val="24"/>
          <w:lang w:eastAsia="bg-BG"/>
        </w:rPr>
      </w:pPr>
      <w:r w:rsidRPr="007B24E4">
        <w:rPr>
          <w:rFonts w:ascii="Times New Roman" w:eastAsia="Times New Roman" w:hAnsi="Times New Roman"/>
          <w:b/>
          <w:spacing w:val="6"/>
          <w:sz w:val="24"/>
          <w:szCs w:val="24"/>
          <w:lang w:eastAsia="bg-BG"/>
        </w:rPr>
        <w:t>3.</w:t>
      </w:r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>Да</w:t>
      </w:r>
      <w:proofErr w:type="spellEnd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>определи</w:t>
      </w:r>
      <w:proofErr w:type="spellEnd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>за</w:t>
      </w:r>
      <w:proofErr w:type="spellEnd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 xml:space="preserve"> изпълнител </w:t>
      </w:r>
      <w:proofErr w:type="spellStart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>класирания</w:t>
      </w:r>
      <w:proofErr w:type="spellEnd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 xml:space="preserve"> на </w:t>
      </w:r>
      <w:proofErr w:type="spellStart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>първо</w:t>
      </w:r>
      <w:proofErr w:type="spellEnd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>място</w:t>
      </w:r>
      <w:proofErr w:type="spellEnd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>Участник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83D6B" w:rsidRPr="00A97D10">
        <w:rPr>
          <w:rFonts w:ascii="Times New Roman" w:hAnsi="Times New Roman" w:cs="Times New Roman"/>
          <w:sz w:val="24"/>
          <w:szCs w:val="24"/>
        </w:rPr>
        <w:t>„БАУ СИСТЕМ” ООД</w:t>
      </w:r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>.</w:t>
      </w:r>
    </w:p>
    <w:p w:rsidR="00105C17" w:rsidRPr="007B24E4" w:rsidRDefault="00105C17" w:rsidP="00105C17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/>
          <w:spacing w:val="6"/>
          <w:sz w:val="24"/>
          <w:szCs w:val="24"/>
          <w:lang w:eastAsia="bg-BG"/>
        </w:rPr>
      </w:pPr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 xml:space="preserve">С </w:t>
      </w:r>
      <w:proofErr w:type="spellStart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>извършване</w:t>
      </w:r>
      <w:proofErr w:type="spellEnd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 xml:space="preserve"> на </w:t>
      </w:r>
      <w:proofErr w:type="spellStart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>това</w:t>
      </w:r>
      <w:proofErr w:type="spellEnd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последно</w:t>
      </w:r>
      <w:proofErr w:type="spellEnd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>действие</w:t>
      </w:r>
      <w:proofErr w:type="spellEnd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>приключи</w:t>
      </w:r>
      <w:proofErr w:type="spellEnd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>работата</w:t>
      </w:r>
      <w:proofErr w:type="spellEnd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 xml:space="preserve"> на </w:t>
      </w:r>
      <w:proofErr w:type="spellStart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>назначената</w:t>
      </w:r>
      <w:proofErr w:type="spellEnd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>от</w:t>
      </w:r>
      <w:proofErr w:type="spellEnd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>възложителя</w:t>
      </w:r>
      <w:proofErr w:type="spellEnd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>комисия</w:t>
      </w:r>
      <w:proofErr w:type="spellEnd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>за</w:t>
      </w:r>
      <w:proofErr w:type="spellEnd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разглеждане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оценка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класиране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офертите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EA474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A7244">
        <w:rPr>
          <w:rFonts w:ascii="Times New Roman" w:eastAsia="Times New Roman" w:hAnsi="Times New Roman"/>
          <w:sz w:val="24"/>
          <w:szCs w:val="24"/>
          <w:lang w:eastAsia="bg-BG"/>
        </w:rPr>
        <w:t>подадени</w:t>
      </w:r>
      <w:proofErr w:type="spellEnd"/>
      <w:r w:rsidRPr="007A724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A7244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7A724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A7244">
        <w:rPr>
          <w:rFonts w:ascii="Times New Roman" w:eastAsia="Times New Roman" w:hAnsi="Times New Roman"/>
          <w:sz w:val="24"/>
          <w:szCs w:val="24"/>
          <w:lang w:eastAsia="bg-BG"/>
        </w:rPr>
        <w:t>участие</w:t>
      </w:r>
      <w:proofErr w:type="spellEnd"/>
      <w:r w:rsidRPr="007A724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proofErr w:type="spellStart"/>
      <w:r w:rsidRPr="007B24E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процедурата</w:t>
      </w:r>
      <w:proofErr w:type="spellEnd"/>
      <w:r w:rsidRPr="007B24E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</w:t>
      </w:r>
      <w:proofErr w:type="spellEnd"/>
      <w:r w:rsidRPr="007B24E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възлагане</w:t>
      </w:r>
      <w:proofErr w:type="spellEnd"/>
      <w:r w:rsidRPr="007B24E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</w:t>
      </w:r>
      <w:proofErr w:type="spellStart"/>
      <w:r w:rsidRPr="007B24E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обществена</w:t>
      </w:r>
      <w:proofErr w:type="spellEnd"/>
      <w:r w:rsidRPr="007B24E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поръчка</w:t>
      </w:r>
      <w:proofErr w:type="spellEnd"/>
      <w:r w:rsidRPr="007B24E4">
        <w:rPr>
          <w:rFonts w:ascii="Times New Roman" w:eastAsia="Times New Roman" w:hAnsi="Times New Roman"/>
          <w:spacing w:val="6"/>
          <w:sz w:val="24"/>
          <w:szCs w:val="24"/>
          <w:lang w:eastAsia="bg-BG"/>
        </w:rPr>
        <w:t>.</w:t>
      </w:r>
    </w:p>
    <w:p w:rsidR="00105C17" w:rsidRPr="007B24E4" w:rsidRDefault="00105C17" w:rsidP="00105C1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B24E4">
        <w:rPr>
          <w:rFonts w:ascii="Times New Roman" w:hAnsi="Times New Roman"/>
          <w:sz w:val="24"/>
          <w:szCs w:val="24"/>
        </w:rPr>
        <w:t xml:space="preserve">Комисията </w:t>
      </w:r>
      <w:proofErr w:type="spellStart"/>
      <w:r w:rsidRPr="007B24E4">
        <w:rPr>
          <w:rFonts w:ascii="Times New Roman" w:hAnsi="Times New Roman"/>
          <w:sz w:val="24"/>
          <w:szCs w:val="24"/>
        </w:rPr>
        <w:t>състави</w:t>
      </w:r>
      <w:proofErr w:type="spellEnd"/>
      <w:r w:rsidRPr="007B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4E4">
        <w:rPr>
          <w:rFonts w:ascii="Times New Roman" w:hAnsi="Times New Roman"/>
          <w:sz w:val="24"/>
          <w:szCs w:val="24"/>
        </w:rPr>
        <w:t>настоящия</w:t>
      </w:r>
      <w:proofErr w:type="spellEnd"/>
      <w:r w:rsidRPr="007B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4E4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7B24E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B24E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7B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4E4">
        <w:rPr>
          <w:rFonts w:ascii="Times New Roman" w:hAnsi="Times New Roman"/>
          <w:sz w:val="24"/>
          <w:szCs w:val="24"/>
        </w:rPr>
        <w:t>чл</w:t>
      </w:r>
      <w:proofErr w:type="spellEnd"/>
      <w:r w:rsidRPr="007B24E4">
        <w:rPr>
          <w:rFonts w:ascii="Times New Roman" w:hAnsi="Times New Roman"/>
          <w:sz w:val="24"/>
          <w:szCs w:val="24"/>
        </w:rPr>
        <w:t xml:space="preserve">. 181, </w:t>
      </w:r>
      <w:proofErr w:type="spellStart"/>
      <w:r w:rsidRPr="007B24E4">
        <w:rPr>
          <w:rFonts w:ascii="Times New Roman" w:hAnsi="Times New Roman"/>
          <w:sz w:val="24"/>
          <w:szCs w:val="24"/>
        </w:rPr>
        <w:t>ал</w:t>
      </w:r>
      <w:proofErr w:type="spellEnd"/>
      <w:r w:rsidRPr="007B24E4">
        <w:rPr>
          <w:rFonts w:ascii="Times New Roman" w:hAnsi="Times New Roman"/>
          <w:sz w:val="24"/>
          <w:szCs w:val="24"/>
        </w:rPr>
        <w:t xml:space="preserve">. 4 </w:t>
      </w:r>
      <w:proofErr w:type="spellStart"/>
      <w:r w:rsidRPr="007B24E4">
        <w:rPr>
          <w:rFonts w:ascii="Times New Roman" w:hAnsi="Times New Roman"/>
          <w:sz w:val="24"/>
          <w:szCs w:val="24"/>
        </w:rPr>
        <w:t>от</w:t>
      </w:r>
      <w:proofErr w:type="spellEnd"/>
      <w:r w:rsidRPr="007B24E4">
        <w:rPr>
          <w:rFonts w:ascii="Times New Roman" w:hAnsi="Times New Roman"/>
          <w:sz w:val="24"/>
          <w:szCs w:val="24"/>
        </w:rPr>
        <w:t xml:space="preserve"> ЗОП в </w:t>
      </w:r>
      <w:proofErr w:type="spellStart"/>
      <w:r w:rsidRPr="007B24E4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7B24E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7B24E4">
        <w:rPr>
          <w:rFonts w:ascii="Times New Roman" w:hAnsi="Times New Roman"/>
          <w:sz w:val="24"/>
          <w:szCs w:val="24"/>
        </w:rPr>
        <w:t>разпоредбите</w:t>
      </w:r>
      <w:proofErr w:type="spellEnd"/>
      <w:r w:rsidRPr="007B24E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1E6488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proofErr w:type="spellEnd"/>
      <w:r w:rsidRPr="001E6488">
        <w:rPr>
          <w:rFonts w:ascii="Times New Roman" w:eastAsia="Times New Roman" w:hAnsi="Times New Roman"/>
          <w:sz w:val="24"/>
          <w:szCs w:val="24"/>
          <w:lang w:eastAsia="bg-BG"/>
        </w:rPr>
        <w:t xml:space="preserve">. 57, </w:t>
      </w:r>
      <w:proofErr w:type="spellStart"/>
      <w:r w:rsidRPr="001E6488"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proofErr w:type="spellEnd"/>
      <w:r w:rsidRPr="001E6488">
        <w:rPr>
          <w:rFonts w:ascii="Times New Roman" w:eastAsia="Times New Roman" w:hAnsi="Times New Roman"/>
          <w:sz w:val="24"/>
          <w:szCs w:val="24"/>
          <w:lang w:eastAsia="bg-BG"/>
        </w:rPr>
        <w:t xml:space="preserve">. 3 и </w:t>
      </w:r>
      <w:proofErr w:type="spellStart"/>
      <w:r w:rsidRPr="001E6488">
        <w:rPr>
          <w:rFonts w:ascii="Times New Roman" w:eastAsia="Times New Roman" w:hAnsi="Times New Roman"/>
          <w:sz w:val="24"/>
          <w:szCs w:val="24"/>
          <w:lang w:eastAsia="bg-BG"/>
        </w:rPr>
        <w:t>чл</w:t>
      </w:r>
      <w:proofErr w:type="spellEnd"/>
      <w:r w:rsidRPr="001E6488">
        <w:rPr>
          <w:rFonts w:ascii="Times New Roman" w:eastAsia="Times New Roman" w:hAnsi="Times New Roman"/>
          <w:sz w:val="24"/>
          <w:szCs w:val="24"/>
          <w:lang w:eastAsia="bg-BG"/>
        </w:rPr>
        <w:t xml:space="preserve">. 58, </w:t>
      </w:r>
      <w:proofErr w:type="spellStart"/>
      <w:r w:rsidRPr="001E6488">
        <w:rPr>
          <w:rFonts w:ascii="Times New Roman" w:eastAsia="Times New Roman" w:hAnsi="Times New Roman"/>
          <w:sz w:val="24"/>
          <w:szCs w:val="24"/>
          <w:lang w:eastAsia="bg-BG"/>
        </w:rPr>
        <w:t>ал</w:t>
      </w:r>
      <w:proofErr w:type="spellEnd"/>
      <w:r w:rsidRPr="001E6488">
        <w:rPr>
          <w:rFonts w:ascii="Times New Roman" w:eastAsia="Times New Roman" w:hAnsi="Times New Roman"/>
          <w:sz w:val="24"/>
          <w:szCs w:val="24"/>
          <w:lang w:eastAsia="bg-BG"/>
        </w:rPr>
        <w:t xml:space="preserve">. 1 </w:t>
      </w:r>
      <w:proofErr w:type="spellStart"/>
      <w:r w:rsidRPr="001E6488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Pr="001E6488">
        <w:rPr>
          <w:rFonts w:ascii="Times New Roman" w:eastAsia="Times New Roman" w:hAnsi="Times New Roman"/>
          <w:sz w:val="24"/>
          <w:szCs w:val="24"/>
          <w:lang w:eastAsia="bg-BG"/>
        </w:rPr>
        <w:t xml:space="preserve"> ППЗОП </w:t>
      </w:r>
      <w:r w:rsidRPr="007B24E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23.04</w:t>
      </w:r>
      <w:r w:rsidRPr="007B24E4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7B24E4">
        <w:rPr>
          <w:rFonts w:ascii="Times New Roman" w:hAnsi="Times New Roman"/>
          <w:sz w:val="24"/>
          <w:szCs w:val="24"/>
        </w:rPr>
        <w:t xml:space="preserve"> г.</w:t>
      </w:r>
    </w:p>
    <w:p w:rsidR="00105C17" w:rsidRPr="007B24E4" w:rsidRDefault="00105C17" w:rsidP="00105C17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7B24E4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7B24E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7B24E4">
        <w:rPr>
          <w:rFonts w:ascii="Times New Roman" w:hAnsi="Times New Roman"/>
          <w:sz w:val="24"/>
          <w:szCs w:val="24"/>
        </w:rPr>
        <w:t xml:space="preserve"> 181, </w:t>
      </w:r>
      <w:proofErr w:type="spellStart"/>
      <w:r w:rsidRPr="007B24E4">
        <w:rPr>
          <w:rFonts w:ascii="Times New Roman" w:hAnsi="Times New Roman"/>
          <w:sz w:val="24"/>
          <w:szCs w:val="24"/>
        </w:rPr>
        <w:t>ал</w:t>
      </w:r>
      <w:proofErr w:type="spellEnd"/>
      <w:r w:rsidRPr="007B24E4">
        <w:rPr>
          <w:rFonts w:ascii="Times New Roman" w:hAnsi="Times New Roman"/>
          <w:sz w:val="24"/>
          <w:szCs w:val="24"/>
        </w:rPr>
        <w:t xml:space="preserve">. 5 </w:t>
      </w:r>
      <w:proofErr w:type="spellStart"/>
      <w:r w:rsidRPr="007B24E4">
        <w:rPr>
          <w:rFonts w:ascii="Times New Roman" w:hAnsi="Times New Roman"/>
          <w:sz w:val="24"/>
          <w:szCs w:val="24"/>
        </w:rPr>
        <w:t>от</w:t>
      </w:r>
      <w:proofErr w:type="spellEnd"/>
      <w:r w:rsidRPr="007B24E4">
        <w:rPr>
          <w:rFonts w:ascii="Times New Roman" w:hAnsi="Times New Roman"/>
          <w:sz w:val="24"/>
          <w:szCs w:val="24"/>
        </w:rPr>
        <w:t xml:space="preserve"> ЗОП Комисията </w:t>
      </w:r>
      <w:proofErr w:type="spellStart"/>
      <w:r w:rsidRPr="007B24E4">
        <w:rPr>
          <w:rFonts w:ascii="Times New Roman" w:hAnsi="Times New Roman"/>
          <w:sz w:val="24"/>
          <w:szCs w:val="24"/>
        </w:rPr>
        <w:t>представя</w:t>
      </w:r>
      <w:proofErr w:type="spellEnd"/>
      <w:r w:rsidRPr="007B24E4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7B24E4">
        <w:rPr>
          <w:rFonts w:ascii="Times New Roman" w:hAnsi="Times New Roman"/>
          <w:sz w:val="24"/>
          <w:szCs w:val="24"/>
        </w:rPr>
        <w:t>Възложителя</w:t>
      </w:r>
      <w:proofErr w:type="spellEnd"/>
      <w:r w:rsidRPr="007B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4E4">
        <w:rPr>
          <w:rFonts w:ascii="Times New Roman" w:hAnsi="Times New Roman"/>
          <w:sz w:val="24"/>
          <w:szCs w:val="24"/>
        </w:rPr>
        <w:t>за</w:t>
      </w:r>
      <w:proofErr w:type="spellEnd"/>
      <w:r w:rsidRPr="007B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4E4">
        <w:rPr>
          <w:rFonts w:ascii="Times New Roman" w:hAnsi="Times New Roman"/>
          <w:sz w:val="24"/>
          <w:szCs w:val="24"/>
        </w:rPr>
        <w:t>утвърждаване</w:t>
      </w:r>
      <w:proofErr w:type="spellEnd"/>
      <w:r w:rsidRPr="007B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4E4">
        <w:rPr>
          <w:rFonts w:ascii="Times New Roman" w:hAnsi="Times New Roman"/>
          <w:sz w:val="24"/>
          <w:szCs w:val="24"/>
        </w:rPr>
        <w:t>настоящият</w:t>
      </w:r>
      <w:proofErr w:type="spellEnd"/>
      <w:r w:rsidRPr="007B24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24E4">
        <w:rPr>
          <w:rFonts w:ascii="Times New Roman" w:hAnsi="Times New Roman"/>
          <w:sz w:val="24"/>
          <w:szCs w:val="24"/>
        </w:rPr>
        <w:t>протокол</w:t>
      </w:r>
      <w:proofErr w:type="spellEnd"/>
      <w:r w:rsidRPr="007B24E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ведно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24E4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приложени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към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>него</w:t>
      </w:r>
      <w:proofErr w:type="spellEnd"/>
      <w:r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протоколи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работата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комисията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както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следва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583D6B" w:rsidRPr="007B24E4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proofErr w:type="spellEnd"/>
      <w:r w:rsidR="00583D6B"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№ 1 </w:t>
      </w:r>
      <w:proofErr w:type="spellStart"/>
      <w:r w:rsidR="00583D6B" w:rsidRPr="007B24E4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="00583D6B"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83D6B">
        <w:rPr>
          <w:rFonts w:ascii="Times New Roman" w:eastAsia="Times New Roman" w:hAnsi="Times New Roman"/>
          <w:sz w:val="24"/>
          <w:szCs w:val="24"/>
          <w:lang w:val="bg-BG" w:eastAsia="bg-BG"/>
        </w:rPr>
        <w:t>24</w:t>
      </w:r>
      <w:r w:rsidR="00583D6B" w:rsidRPr="007B24E4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583D6B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583D6B" w:rsidRPr="007B24E4">
        <w:rPr>
          <w:rFonts w:ascii="Times New Roman" w:eastAsia="Times New Roman" w:hAnsi="Times New Roman"/>
          <w:sz w:val="24"/>
          <w:szCs w:val="24"/>
          <w:lang w:eastAsia="bg-BG"/>
        </w:rPr>
        <w:t>.201</w:t>
      </w:r>
      <w:r w:rsidR="00583D6B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583D6B"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 w:rsid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="00583D6B" w:rsidRPr="007B24E4"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proofErr w:type="spellEnd"/>
      <w:r w:rsidR="00583D6B"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№ </w:t>
      </w:r>
      <w:r w:rsidR="00583D6B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583D6B" w:rsidRPr="007B24E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583D6B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proofErr w:type="spellEnd"/>
      <w:r w:rsidR="00583D6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83D6B">
        <w:rPr>
          <w:rFonts w:ascii="Times New Roman" w:eastAsia="Times New Roman" w:hAnsi="Times New Roman"/>
          <w:sz w:val="24"/>
          <w:szCs w:val="24"/>
          <w:lang w:val="bg-BG" w:eastAsia="bg-BG"/>
        </w:rPr>
        <w:t>23</w:t>
      </w:r>
      <w:r w:rsidR="00583D6B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583D6B">
        <w:rPr>
          <w:rFonts w:ascii="Times New Roman" w:eastAsia="Times New Roman" w:hAnsi="Times New Roman"/>
          <w:sz w:val="24"/>
          <w:szCs w:val="24"/>
          <w:lang w:val="bg-BG" w:eastAsia="bg-BG"/>
        </w:rPr>
        <w:t>5</w:t>
      </w:r>
      <w:r w:rsidR="00583D6B">
        <w:rPr>
          <w:rFonts w:ascii="Times New Roman" w:eastAsia="Times New Roman" w:hAnsi="Times New Roman"/>
          <w:sz w:val="24"/>
          <w:szCs w:val="24"/>
          <w:lang w:eastAsia="bg-BG"/>
        </w:rPr>
        <w:t>.2019 г</w:t>
      </w:r>
      <w:r w:rsidR="00583D6B">
        <w:rPr>
          <w:rFonts w:ascii="Times New Roman" w:hAnsi="Times New Roman"/>
          <w:sz w:val="24"/>
          <w:szCs w:val="24"/>
        </w:rPr>
        <w:t>.</w:t>
      </w:r>
    </w:p>
    <w:p w:rsidR="00105C17" w:rsidRDefault="00105C17" w:rsidP="00105C17">
      <w:pPr>
        <w:spacing w:before="480"/>
        <w:jc w:val="both"/>
        <w:rPr>
          <w:rFonts w:ascii="Times New Roman" w:hAnsi="Times New Roman"/>
          <w:b/>
          <w:sz w:val="24"/>
          <w:szCs w:val="24"/>
        </w:rPr>
      </w:pPr>
      <w:r w:rsidRPr="001A3839">
        <w:rPr>
          <w:rFonts w:ascii="Times New Roman" w:hAnsi="Times New Roman" w:cs="Times New Roman"/>
          <w:sz w:val="24"/>
          <w:szCs w:val="24"/>
        </w:rPr>
        <w:t>КОМИСИЯ:</w:t>
      </w:r>
    </w:p>
    <w:p w:rsidR="00105C17" w:rsidRPr="003874B0" w:rsidRDefault="00105C17" w:rsidP="00105C17">
      <w:pPr>
        <w:tabs>
          <w:tab w:val="left" w:pos="1418"/>
          <w:tab w:val="left" w:pos="2127"/>
          <w:tab w:val="left" w:pos="3828"/>
          <w:tab w:val="left" w:pos="5760"/>
        </w:tabs>
        <w:spacing w:before="240"/>
        <w:jc w:val="both"/>
        <w:rPr>
          <w:rFonts w:ascii="Times New Roman" w:hAnsi="Times New Roman"/>
          <w:sz w:val="20"/>
          <w:szCs w:val="24"/>
        </w:rPr>
      </w:pPr>
      <w:proofErr w:type="spellStart"/>
      <w:r w:rsidRPr="00DA1C0A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DA1C0A">
        <w:rPr>
          <w:rFonts w:ascii="Times New Roman" w:hAnsi="Times New Roman"/>
          <w:sz w:val="24"/>
          <w:szCs w:val="24"/>
        </w:rPr>
        <w:t>:</w:t>
      </w:r>
      <w:r w:rsidRPr="00DA1C0A">
        <w:rPr>
          <w:rFonts w:ascii="Times New Roman" w:hAnsi="Times New Roman"/>
          <w:sz w:val="24"/>
          <w:szCs w:val="24"/>
        </w:rPr>
        <w:tab/>
      </w:r>
      <w:r w:rsidRPr="00105C17">
        <w:rPr>
          <w:rFonts w:ascii="Times New Roman" w:hAnsi="Times New Roman"/>
          <w:sz w:val="24"/>
          <w:szCs w:val="24"/>
        </w:rPr>
        <w:t>Румен Киров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.......................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3877EC">
        <w:rPr>
          <w:rFonts w:ascii="Times New Roman" w:eastAsia="Times New Roman" w:hAnsi="Times New Roman"/>
          <w:b/>
          <w:sz w:val="24"/>
          <w:szCs w:val="28"/>
          <w:lang w:eastAsia="bg-BG"/>
        </w:rPr>
        <w:t>ВЪЗЛОЖИТЕЛ</w:t>
      </w:r>
      <w:r>
        <w:rPr>
          <w:rFonts w:ascii="Times New Roman" w:eastAsia="Times New Roman" w:hAnsi="Times New Roman"/>
          <w:b/>
          <w:szCs w:val="28"/>
          <w:lang w:eastAsia="bg-BG"/>
        </w:rPr>
        <w:t>:</w:t>
      </w:r>
      <w:r w:rsidRPr="003874B0">
        <w:rPr>
          <w:rFonts w:ascii="Times New Roman" w:eastAsia="Times New Roman" w:hAnsi="Times New Roman"/>
          <w:szCs w:val="28"/>
          <w:lang w:eastAsia="bg-BG"/>
        </w:rPr>
        <w:t>...............</w:t>
      </w:r>
      <w:r>
        <w:rPr>
          <w:rFonts w:ascii="Times New Roman" w:eastAsia="Times New Roman" w:hAnsi="Times New Roman"/>
          <w:szCs w:val="28"/>
          <w:lang w:eastAsia="bg-BG"/>
        </w:rPr>
        <w:t>....</w:t>
      </w:r>
      <w:r w:rsidRPr="003874B0">
        <w:rPr>
          <w:rFonts w:ascii="Times New Roman" w:eastAsia="Times New Roman" w:hAnsi="Times New Roman"/>
          <w:szCs w:val="28"/>
          <w:lang w:eastAsia="bg-BG"/>
        </w:rPr>
        <w:t>...</w:t>
      </w:r>
      <w:r>
        <w:rPr>
          <w:rFonts w:ascii="Times New Roman" w:eastAsia="Times New Roman" w:hAnsi="Times New Roman"/>
          <w:szCs w:val="28"/>
          <w:lang w:eastAsia="bg-BG"/>
        </w:rPr>
        <w:t>....</w:t>
      </w:r>
      <w:proofErr w:type="gramEnd"/>
    </w:p>
    <w:p w:rsidR="00105C17" w:rsidRPr="00DA1C0A" w:rsidRDefault="00105C17" w:rsidP="00105C17">
      <w:pPr>
        <w:tabs>
          <w:tab w:val="left" w:pos="1134"/>
          <w:tab w:val="left" w:pos="4320"/>
          <w:tab w:val="left" w:pos="5670"/>
        </w:tabs>
        <w:spacing w:before="48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64770</wp:posOffset>
                </wp:positionV>
                <wp:extent cx="2499360" cy="1744980"/>
                <wp:effectExtent l="0" t="0" r="15240" b="26670"/>
                <wp:wrapNone/>
                <wp:docPr id="1" name="Текстово 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17" w:rsidRPr="00105C17" w:rsidRDefault="00105C17" w:rsidP="00105C1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bg-BG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bg-BG"/>
                              </w:rPr>
                              <w:t>Проф. д-р Румен Младенов</w:t>
                            </w:r>
                          </w:p>
                          <w:p w:rsidR="00105C17" w:rsidRPr="007F4B8D" w:rsidRDefault="00105C17" w:rsidP="00105C1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105C1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Ректор на ПУ „</w:t>
                            </w:r>
                            <w:proofErr w:type="spellStart"/>
                            <w:r w:rsidRPr="00105C1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Паисий</w:t>
                            </w:r>
                            <w:proofErr w:type="spellEnd"/>
                            <w:r w:rsidRPr="00105C1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 xml:space="preserve"> Хилендарски“</w:t>
                            </w:r>
                          </w:p>
                          <w:p w:rsidR="00105C17" w:rsidRPr="007F4B8D" w:rsidRDefault="0028483E" w:rsidP="0028483E">
                            <w:pPr>
                              <w:spacing w:before="120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bg-BG"/>
                              </w:rPr>
                              <w:t xml:space="preserve">  04.06.2019</w:t>
                            </w:r>
                            <w:bookmarkStart w:id="0" w:name="_GoBack"/>
                            <w:bookmarkEnd w:id="0"/>
                            <w:r w:rsidR="00105C17" w:rsidRPr="00B779B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5C17" w:rsidRPr="007F4B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година</w:t>
                            </w:r>
                            <w:proofErr w:type="spellEnd"/>
                          </w:p>
                          <w:p w:rsidR="00105C17" w:rsidRPr="007F4B8D" w:rsidRDefault="00105C17" w:rsidP="00105C17">
                            <w:pPr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F4B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7F4B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</w:t>
                            </w:r>
                            <w:proofErr w:type="spellEnd"/>
                            <w:r w:rsidRPr="007F4B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</w:t>
                            </w:r>
                            <w:proofErr w:type="spellStart"/>
                            <w:r w:rsidRPr="007F4B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утвърждаване</w:t>
                            </w:r>
                            <w:proofErr w:type="spellEnd"/>
                            <w:r w:rsidRPr="007F4B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</w:t>
                            </w:r>
                            <w:proofErr w:type="spellStart"/>
                            <w:r w:rsidRPr="007F4B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протокола</w:t>
                            </w:r>
                            <w:proofErr w:type="spellEnd"/>
                            <w:r w:rsidRPr="007F4B8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  <w:p w:rsidR="00105C17" w:rsidRDefault="00105C17" w:rsidP="00105C17">
                            <w:pPr>
                              <w:pStyle w:val="Header"/>
                              <w:tabs>
                                <w:tab w:val="clear" w:pos="4536"/>
                                <w:tab w:val="clear" w:pos="9072"/>
                              </w:tabs>
                              <w:spacing w:after="200"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left:0;text-align:left;margin-left:305.35pt;margin-top:5.1pt;width:196.8pt;height:1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" strokecolor="white">
                <v:textbox>
                  <w:txbxContent>
                    <w:p w:rsidR="00105C17" w:rsidRPr="00105C17" w:rsidRDefault="00105C17" w:rsidP="00105C17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bg-BG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bg-BG"/>
                        </w:rPr>
                        <w:t>Проф. д-р Румен Младенов</w:t>
                      </w:r>
                    </w:p>
                    <w:p w:rsidR="00105C17" w:rsidRPr="007F4B8D" w:rsidRDefault="00105C17" w:rsidP="00105C17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105C1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Ректор на ПУ „</w:t>
                      </w:r>
                      <w:proofErr w:type="spellStart"/>
                      <w:r w:rsidRPr="00105C1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Паисий</w:t>
                      </w:r>
                      <w:proofErr w:type="spellEnd"/>
                      <w:r w:rsidRPr="00105C17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 xml:space="preserve"> Хилендарски“</w:t>
                      </w:r>
                    </w:p>
                    <w:p w:rsidR="00105C17" w:rsidRPr="007F4B8D" w:rsidRDefault="0028483E" w:rsidP="0028483E">
                      <w:pPr>
                        <w:spacing w:before="120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bg-BG"/>
                        </w:rPr>
                        <w:t xml:space="preserve">  04.06.2019</w:t>
                      </w:r>
                      <w:bookmarkStart w:id="1" w:name="_GoBack"/>
                      <w:bookmarkEnd w:id="1"/>
                      <w:r w:rsidR="00105C17" w:rsidRPr="00B779BC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05C17" w:rsidRPr="007F4B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година</w:t>
                      </w:r>
                      <w:proofErr w:type="spellEnd"/>
                    </w:p>
                    <w:p w:rsidR="00105C17" w:rsidRPr="007F4B8D" w:rsidRDefault="00105C17" w:rsidP="00105C17">
                      <w:pPr>
                        <w:spacing w:before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7F4B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7F4B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дата</w:t>
                      </w:r>
                      <w:proofErr w:type="spellEnd"/>
                      <w:r w:rsidRPr="007F4B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</w:t>
                      </w:r>
                      <w:proofErr w:type="spellStart"/>
                      <w:r w:rsidRPr="007F4B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утвърждаване</w:t>
                      </w:r>
                      <w:proofErr w:type="spellEnd"/>
                      <w:r w:rsidRPr="007F4B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</w:t>
                      </w:r>
                      <w:proofErr w:type="spellStart"/>
                      <w:r w:rsidRPr="007F4B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протокола</w:t>
                      </w:r>
                      <w:proofErr w:type="spellEnd"/>
                      <w:r w:rsidRPr="007F4B8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/</w:t>
                      </w:r>
                    </w:p>
                    <w:p w:rsidR="00105C17" w:rsidRDefault="00105C17" w:rsidP="00105C17">
                      <w:pPr>
                        <w:pStyle w:val="Header"/>
                        <w:tabs>
                          <w:tab w:val="clear" w:pos="4536"/>
                          <w:tab w:val="clear" w:pos="9072"/>
                        </w:tabs>
                        <w:spacing w:after="200"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DA1C0A">
        <w:rPr>
          <w:rFonts w:ascii="Times New Roman" w:hAnsi="Times New Roman"/>
          <w:sz w:val="24"/>
          <w:szCs w:val="24"/>
        </w:rPr>
        <w:t>Членове</w:t>
      </w:r>
      <w:proofErr w:type="spellEnd"/>
      <w:r w:rsidRPr="00DA1C0A">
        <w:rPr>
          <w:rFonts w:ascii="Times New Roman" w:hAnsi="Times New Roman"/>
          <w:sz w:val="24"/>
          <w:szCs w:val="24"/>
        </w:rPr>
        <w:t>:</w:t>
      </w:r>
      <w:r w:rsidRPr="00DA1C0A">
        <w:rPr>
          <w:rFonts w:ascii="Times New Roman" w:hAnsi="Times New Roman"/>
          <w:sz w:val="24"/>
          <w:szCs w:val="24"/>
        </w:rPr>
        <w:tab/>
        <w:t xml:space="preserve">1. </w:t>
      </w:r>
      <w:proofErr w:type="spellStart"/>
      <w:r w:rsidRPr="00105C17">
        <w:rPr>
          <w:rFonts w:ascii="Times New Roman" w:eastAsia="Times New Roman" w:hAnsi="Times New Roman"/>
          <w:sz w:val="24"/>
          <w:szCs w:val="24"/>
          <w:lang w:eastAsia="bg-BG"/>
        </w:rPr>
        <w:t>доц.д</w:t>
      </w:r>
      <w:proofErr w:type="spellEnd"/>
      <w:r w:rsidRPr="00105C17">
        <w:rPr>
          <w:rFonts w:ascii="Times New Roman" w:eastAsia="Times New Roman" w:hAnsi="Times New Roman"/>
          <w:sz w:val="24"/>
          <w:szCs w:val="24"/>
          <w:lang w:eastAsia="bg-BG"/>
        </w:rPr>
        <w:t>-р Веселин Кметов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</w:rPr>
        <w:t>......................</w:t>
      </w:r>
    </w:p>
    <w:p w:rsidR="00105C17" w:rsidRPr="00105C17" w:rsidRDefault="00105C17" w:rsidP="00105C17">
      <w:pPr>
        <w:tabs>
          <w:tab w:val="left" w:pos="1134"/>
          <w:tab w:val="left" w:pos="4320"/>
          <w:tab w:val="left" w:pos="5670"/>
        </w:tabs>
        <w:jc w:val="both"/>
        <w:rPr>
          <w:rFonts w:ascii="Times New Roman" w:hAnsi="Times New Roman"/>
          <w:sz w:val="24"/>
          <w:szCs w:val="24"/>
          <w:lang w:val="bg-BG"/>
        </w:rPr>
      </w:pPr>
      <w:r w:rsidRPr="00DA1C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 xml:space="preserve">2. </w:t>
      </w:r>
      <w:proofErr w:type="spellStart"/>
      <w:r w:rsidRPr="001A3839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1A38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3839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1A3839">
        <w:rPr>
          <w:rFonts w:ascii="Times New Roman" w:hAnsi="Times New Roman" w:cs="Times New Roman"/>
          <w:sz w:val="24"/>
          <w:szCs w:val="24"/>
        </w:rPr>
        <w:t xml:space="preserve">. Д-р </w:t>
      </w:r>
      <w:proofErr w:type="spellStart"/>
      <w:r w:rsidRPr="00105C17">
        <w:rPr>
          <w:rFonts w:ascii="Times New Roman" w:hAnsi="Times New Roman"/>
          <w:sz w:val="24"/>
          <w:szCs w:val="24"/>
        </w:rPr>
        <w:t>Антония</w:t>
      </w:r>
      <w:proofErr w:type="spellEnd"/>
      <w:r w:rsidRPr="001A38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839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  <w:r w:rsidRPr="001A3839">
        <w:rPr>
          <w:rFonts w:ascii="Times New Roman" w:hAnsi="Times New Roman" w:cs="Times New Roman"/>
          <w:sz w:val="24"/>
          <w:szCs w:val="24"/>
        </w:rPr>
        <w:tab/>
        <w:t>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105C17" w:rsidRDefault="00105C17" w:rsidP="00105C17">
      <w:pPr>
        <w:tabs>
          <w:tab w:val="left" w:pos="1134"/>
          <w:tab w:val="left" w:pos="4320"/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DA1C0A">
        <w:rPr>
          <w:rFonts w:ascii="Times New Roman" w:hAnsi="Times New Roman"/>
          <w:sz w:val="24"/>
          <w:szCs w:val="24"/>
        </w:rPr>
        <w:t>.</w:t>
      </w:r>
      <w:r w:rsidRPr="00CC12A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A3839">
        <w:rPr>
          <w:rFonts w:ascii="Times New Roman" w:hAnsi="Times New Roman" w:cs="Times New Roman"/>
          <w:sz w:val="24"/>
          <w:szCs w:val="24"/>
          <w:lang w:val="bg-BG"/>
        </w:rPr>
        <w:t>проф. д-р Илиан Иванов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105C17" w:rsidRDefault="00105C17" w:rsidP="00105C17">
      <w:pPr>
        <w:tabs>
          <w:tab w:val="left" w:pos="1134"/>
          <w:tab w:val="left" w:pos="4320"/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4.</w:t>
      </w:r>
      <w:r w:rsidRPr="001A3839">
        <w:t xml:space="preserve"> </w:t>
      </w:r>
      <w:r w:rsidRPr="001A3839">
        <w:rPr>
          <w:rFonts w:ascii="Times New Roman" w:hAnsi="Times New Roman" w:cs="Times New Roman"/>
          <w:sz w:val="24"/>
          <w:szCs w:val="24"/>
          <w:lang w:val="bg-BG"/>
        </w:rPr>
        <w:t>инж. Евелина Цонева</w:t>
      </w:r>
      <w:r w:rsidRPr="001A38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105C17" w:rsidRDefault="00105C17" w:rsidP="00105C17">
      <w:pPr>
        <w:tabs>
          <w:tab w:val="left" w:pos="1134"/>
          <w:tab w:val="left" w:pos="4320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1A3839">
        <w:t xml:space="preserve"> </w:t>
      </w:r>
      <w:r w:rsidRPr="001A3839">
        <w:rPr>
          <w:rFonts w:ascii="Times New Roman" w:hAnsi="Times New Roman" w:cs="Times New Roman"/>
          <w:sz w:val="24"/>
          <w:szCs w:val="24"/>
          <w:lang w:val="bg-BG"/>
        </w:rPr>
        <w:t>инж. Румен Рангелов</w:t>
      </w:r>
      <w:r w:rsidRPr="001A38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105C17" w:rsidRPr="00105C17" w:rsidRDefault="00105C17" w:rsidP="00105C17">
      <w:pPr>
        <w:tabs>
          <w:tab w:val="left" w:pos="1134"/>
          <w:tab w:val="left" w:pos="4320"/>
          <w:tab w:val="left" w:pos="5670"/>
        </w:tabs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1A3839">
        <w:t xml:space="preserve"> </w:t>
      </w:r>
      <w:r w:rsidRPr="001A3839">
        <w:rPr>
          <w:rFonts w:ascii="Times New Roman" w:hAnsi="Times New Roman" w:cs="Times New Roman"/>
          <w:sz w:val="24"/>
          <w:szCs w:val="24"/>
          <w:lang w:val="bg-BG"/>
        </w:rPr>
        <w:t>арх. Михаил Богданов</w:t>
      </w:r>
      <w:r w:rsidRPr="001A383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CC4B87" w:rsidRPr="00C25F5B" w:rsidRDefault="00CC4B87" w:rsidP="00CC4B87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C4B87">
        <w:rPr>
          <w:rFonts w:ascii="Times New Roman" w:hAnsi="Times New Roman" w:cs="Times New Roman"/>
          <w:sz w:val="24"/>
          <w:szCs w:val="24"/>
        </w:rPr>
        <w:t>Подписите</w:t>
      </w:r>
      <w:proofErr w:type="spellEnd"/>
      <w:r w:rsidRPr="00CC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C4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B87">
        <w:rPr>
          <w:rFonts w:ascii="Times New Roman" w:hAnsi="Times New Roman" w:cs="Times New Roman"/>
          <w:sz w:val="24"/>
          <w:szCs w:val="24"/>
        </w:rPr>
        <w:t>заличени</w:t>
      </w:r>
      <w:proofErr w:type="spellEnd"/>
      <w:r w:rsidRPr="00CC4B8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C4B87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CC4B87">
        <w:rPr>
          <w:rFonts w:ascii="Times New Roman" w:hAnsi="Times New Roman" w:cs="Times New Roman"/>
          <w:sz w:val="24"/>
          <w:szCs w:val="24"/>
        </w:rPr>
        <w:t xml:space="preserve"> чл.2 </w:t>
      </w:r>
      <w:proofErr w:type="spellStart"/>
      <w:r w:rsidRPr="00CC4B8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C4B87">
        <w:rPr>
          <w:rFonts w:ascii="Times New Roman" w:hAnsi="Times New Roman" w:cs="Times New Roman"/>
          <w:sz w:val="24"/>
          <w:szCs w:val="24"/>
        </w:rPr>
        <w:t xml:space="preserve"> ЗЗЛД</w:t>
      </w:r>
      <w:r w:rsidR="00C25F5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sectPr w:rsidR="00CC4B87" w:rsidRPr="00C25F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20"/>
    <w:multiLevelType w:val="hybridMultilevel"/>
    <w:tmpl w:val="A458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D7CB5"/>
    <w:multiLevelType w:val="hybridMultilevel"/>
    <w:tmpl w:val="0D583028"/>
    <w:lvl w:ilvl="0" w:tplc="7FBE3032">
      <w:start w:val="1"/>
      <w:numFmt w:val="bullet"/>
      <w:lvlText w:val=""/>
      <w:lvlJc w:val="left"/>
      <w:pPr>
        <w:ind w:left="40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49A7FB7"/>
    <w:multiLevelType w:val="hybridMultilevel"/>
    <w:tmpl w:val="576E6DEE"/>
    <w:lvl w:ilvl="0" w:tplc="8D8A5F9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42"/>
    <w:rsid w:val="000724C5"/>
    <w:rsid w:val="0007268B"/>
    <w:rsid w:val="000A7A75"/>
    <w:rsid w:val="000D138E"/>
    <w:rsid w:val="000F336F"/>
    <w:rsid w:val="000F69C1"/>
    <w:rsid w:val="00105C17"/>
    <w:rsid w:val="00133B4E"/>
    <w:rsid w:val="0015794F"/>
    <w:rsid w:val="001A0FBC"/>
    <w:rsid w:val="001A3839"/>
    <w:rsid w:val="001E54B4"/>
    <w:rsid w:val="00223117"/>
    <w:rsid w:val="002256AF"/>
    <w:rsid w:val="00256B43"/>
    <w:rsid w:val="0028483E"/>
    <w:rsid w:val="002871BE"/>
    <w:rsid w:val="00293E43"/>
    <w:rsid w:val="002C7E69"/>
    <w:rsid w:val="00304A31"/>
    <w:rsid w:val="003A0CB9"/>
    <w:rsid w:val="003A66F5"/>
    <w:rsid w:val="004108C2"/>
    <w:rsid w:val="00415003"/>
    <w:rsid w:val="0043361C"/>
    <w:rsid w:val="0043377C"/>
    <w:rsid w:val="0044489E"/>
    <w:rsid w:val="00450595"/>
    <w:rsid w:val="00453055"/>
    <w:rsid w:val="00454515"/>
    <w:rsid w:val="004733AC"/>
    <w:rsid w:val="004A6DA0"/>
    <w:rsid w:val="004B57AB"/>
    <w:rsid w:val="004F10EA"/>
    <w:rsid w:val="004F49EC"/>
    <w:rsid w:val="00510A10"/>
    <w:rsid w:val="00535958"/>
    <w:rsid w:val="00544F2B"/>
    <w:rsid w:val="0056248E"/>
    <w:rsid w:val="005633DB"/>
    <w:rsid w:val="00583D6B"/>
    <w:rsid w:val="00596A62"/>
    <w:rsid w:val="005E3ECF"/>
    <w:rsid w:val="00660B24"/>
    <w:rsid w:val="00715797"/>
    <w:rsid w:val="00734555"/>
    <w:rsid w:val="00744C0E"/>
    <w:rsid w:val="00756AFF"/>
    <w:rsid w:val="00785098"/>
    <w:rsid w:val="0079664B"/>
    <w:rsid w:val="00797B73"/>
    <w:rsid w:val="007E68C4"/>
    <w:rsid w:val="007F53E4"/>
    <w:rsid w:val="0080597F"/>
    <w:rsid w:val="008476FA"/>
    <w:rsid w:val="0087679E"/>
    <w:rsid w:val="00880CF1"/>
    <w:rsid w:val="00932182"/>
    <w:rsid w:val="00A308F9"/>
    <w:rsid w:val="00A60F99"/>
    <w:rsid w:val="00A670EF"/>
    <w:rsid w:val="00A97D10"/>
    <w:rsid w:val="00AB10DD"/>
    <w:rsid w:val="00AB261E"/>
    <w:rsid w:val="00AC5B33"/>
    <w:rsid w:val="00B32F79"/>
    <w:rsid w:val="00B40206"/>
    <w:rsid w:val="00BB303A"/>
    <w:rsid w:val="00BC69F4"/>
    <w:rsid w:val="00BC7534"/>
    <w:rsid w:val="00C25F5B"/>
    <w:rsid w:val="00C66F1E"/>
    <w:rsid w:val="00CB5042"/>
    <w:rsid w:val="00CC4B87"/>
    <w:rsid w:val="00CD7813"/>
    <w:rsid w:val="00CE0750"/>
    <w:rsid w:val="00CF7009"/>
    <w:rsid w:val="00D15180"/>
    <w:rsid w:val="00D36F97"/>
    <w:rsid w:val="00D82A58"/>
    <w:rsid w:val="00DF1A1A"/>
    <w:rsid w:val="00E0128E"/>
    <w:rsid w:val="00E05042"/>
    <w:rsid w:val="00E27BDD"/>
    <w:rsid w:val="00E3343C"/>
    <w:rsid w:val="00E36DF5"/>
    <w:rsid w:val="00E43C8F"/>
    <w:rsid w:val="00E52CFD"/>
    <w:rsid w:val="00EC2AF9"/>
    <w:rsid w:val="00EE0A45"/>
    <w:rsid w:val="00EF3FE7"/>
    <w:rsid w:val="00F56C7E"/>
    <w:rsid w:val="00FC053F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5FD03"/>
  <w15:chartTrackingRefBased/>
  <w15:docId w15:val="{D8099F26-99EC-4400-859A-D42E9DB2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F1E"/>
    <w:rPr>
      <w:rFonts w:ascii="Segoe UI" w:hAnsi="Segoe UI" w:cs="Segoe UI"/>
      <w:sz w:val="18"/>
      <w:szCs w:val="18"/>
    </w:rPr>
  </w:style>
  <w:style w:type="paragraph" w:styleId="Header">
    <w:name w:val="header"/>
    <w:aliases w:val="(17) EPR Header"/>
    <w:basedOn w:val="Normal"/>
    <w:link w:val="HeaderChar"/>
    <w:uiPriority w:val="99"/>
    <w:unhideWhenUsed/>
    <w:rsid w:val="00105C1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bg-BG"/>
    </w:rPr>
  </w:style>
  <w:style w:type="character" w:customStyle="1" w:styleId="HeaderChar">
    <w:name w:val="Header Char"/>
    <w:aliases w:val="(17) EPR Header Char"/>
    <w:basedOn w:val="DefaultParagraphFont"/>
    <w:link w:val="Header"/>
    <w:uiPriority w:val="99"/>
    <w:rsid w:val="00105C17"/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К. Киров</dc:creator>
  <cp:keywords/>
  <dc:description/>
  <cp:lastModifiedBy>Румен К. Киров</cp:lastModifiedBy>
  <cp:revision>3</cp:revision>
  <cp:lastPrinted>2019-05-08T13:56:00Z</cp:lastPrinted>
  <dcterms:created xsi:type="dcterms:W3CDTF">2019-06-04T12:39:00Z</dcterms:created>
  <dcterms:modified xsi:type="dcterms:W3CDTF">2019-06-04T12:39:00Z</dcterms:modified>
</cp:coreProperties>
</file>