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89" w:rsidRDefault="00316289" w:rsidP="00607E6A">
      <w:pPr>
        <w:ind w:firstLine="708"/>
        <w:jc w:val="both"/>
        <w:rPr>
          <w:bCs/>
          <w:lang w:val="bg-BG"/>
        </w:rPr>
      </w:pPr>
    </w:p>
    <w:p w:rsidR="00316289" w:rsidRPr="00216139" w:rsidRDefault="00316289" w:rsidP="00216139">
      <w:pPr>
        <w:ind w:firstLine="708"/>
        <w:jc w:val="right"/>
        <w:rPr>
          <w:bCs/>
          <w:i/>
          <w:color w:val="808080"/>
          <w:lang w:val="bg-BG"/>
        </w:rPr>
      </w:pPr>
      <w:r w:rsidRPr="00216139">
        <w:rPr>
          <w:bCs/>
          <w:i/>
          <w:color w:val="808080"/>
          <w:lang w:val="bg-BG"/>
        </w:rPr>
        <w:t>Образец № 4</w:t>
      </w:r>
    </w:p>
    <w:p w:rsidR="00316289" w:rsidRDefault="00316289" w:rsidP="00607E6A">
      <w:pPr>
        <w:ind w:firstLine="708"/>
        <w:jc w:val="both"/>
        <w:rPr>
          <w:bCs/>
          <w:lang w:val="bg-BG"/>
        </w:rPr>
      </w:pPr>
    </w:p>
    <w:p w:rsidR="00316289" w:rsidRPr="00261A3B" w:rsidRDefault="00316289" w:rsidP="00216139">
      <w:pPr>
        <w:ind w:firstLine="708"/>
        <w:jc w:val="both"/>
        <w:rPr>
          <w:rStyle w:val="FontStyle12"/>
          <w:b w:val="0"/>
          <w:bCs/>
          <w:lang w:val="bg-BG"/>
        </w:rPr>
      </w:pPr>
      <w:r w:rsidRPr="00261A3B">
        <w:rPr>
          <w:bCs/>
          <w:lang w:val="bg-BG"/>
        </w:rPr>
        <w:t>Предмет на обществената поръчка</w:t>
      </w:r>
      <w:r w:rsidRPr="00261A3B">
        <w:rPr>
          <w:lang w:val="bg-BG"/>
        </w:rPr>
        <w:t xml:space="preserve">: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>BG161PO003-1.2.03-0009-C0001</w:t>
      </w:r>
      <w:r w:rsidRPr="00261A3B">
        <w:rPr>
          <w:rStyle w:val="FontStyle12"/>
          <w:b w:val="0"/>
          <w:bCs/>
          <w:lang w:val="bg-BG"/>
        </w:rPr>
        <w:t>”.</w:t>
      </w:r>
    </w:p>
    <w:p w:rsidR="00316289" w:rsidRDefault="00316289" w:rsidP="00216139">
      <w:pPr>
        <w:tabs>
          <w:tab w:val="left" w:pos="0"/>
        </w:tabs>
        <w:jc w:val="right"/>
        <w:rPr>
          <w:lang w:val="en-US"/>
        </w:rPr>
      </w:pPr>
    </w:p>
    <w:p w:rsidR="00316289" w:rsidRDefault="00316289" w:rsidP="00216139">
      <w:pPr>
        <w:tabs>
          <w:tab w:val="left" w:pos="0"/>
        </w:tabs>
        <w:jc w:val="right"/>
        <w:rPr>
          <w:lang w:val="en-US"/>
        </w:rPr>
      </w:pP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/>
      </w:tblPr>
      <w:tblGrid>
        <w:gridCol w:w="9639"/>
      </w:tblGrid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>
              <w:rPr>
                <w:color w:val="000000"/>
                <w:lang w:val="bg-BG"/>
              </w:rPr>
              <w:t xml:space="preserve">чл. 47, ал.9 от Закана за обществените поръчки </w:t>
            </w:r>
            <w:bookmarkStart w:id="0" w:name="anchor-anchor"/>
            <w:bookmarkEnd w:id="0"/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Подписаният/ата ………………………………………………………………………..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(трите имена)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данни по документ за самоличност ……………………………………………………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(номер на лична карта, дата, орган и място на издаването)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в качеството си на ……………………………………………………………………….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(длъжност)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на …………………………………………………………………………………………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на участника)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ЕИК/БУЛСТАТ …………………………………………………………………….…,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изпълнение на </w:t>
            </w:r>
            <w:hyperlink r:id="rId7" w:history="1">
              <w:r>
                <w:rPr>
                  <w:rStyle w:val="Hyperlink"/>
                </w:rPr>
                <w:t>чл. 47, ал. 9 ЗОП</w:t>
              </w:r>
            </w:hyperlink>
            <w:r>
              <w:rPr>
                <w:color w:val="000000"/>
              </w:rPr>
              <w:t xml:space="preserve"> и в съответствие с изискванията на възложителя при възлагане на обществена поръчка с предмет </w:t>
            </w:r>
            <w:r w:rsidRPr="00416755">
              <w:rPr>
                <w:b/>
                <w:lang w:val="ru-RU"/>
              </w:rPr>
              <w:t xml:space="preserve">“Доставка, монтаж, пускане в експлоатация, </w:t>
            </w:r>
            <w:r w:rsidRPr="00416755">
              <w:rPr>
                <w:b/>
                <w:lang w:val="bg-BG"/>
              </w:rPr>
              <w:t xml:space="preserve">обучение за работа и гаранционна поддръжка на </w:t>
            </w:r>
            <w:r w:rsidRPr="00416755">
              <w:rPr>
                <w:b/>
                <w:lang w:val="ru-RU"/>
              </w:rPr>
              <w:t xml:space="preserve">оборудване във връзка с изпълнение на договор </w:t>
            </w:r>
            <w:r>
              <w:rPr>
                <w:b/>
                <w:lang w:val="en-US"/>
              </w:rPr>
              <w:t>BG161PO003-1.2.03-0009-C0001</w:t>
            </w:r>
            <w:r w:rsidRPr="00855D4C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lang w:val="bg-BG"/>
              </w:rPr>
              <w:t xml:space="preserve">                                                                 </w:t>
            </w:r>
            <w:r>
              <w:rPr>
                <w:color w:val="000000"/>
              </w:rPr>
              <w:t>ДЕКЛАРИРАМ: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В качеството ми на лице по чл. 47, ал. 4 ЗОП не съм осъждан с влязла в сила присъда/реабилитиран съм (невярното се зачертава) за: 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престъпление против финансовата, данъчната или осигурителната система, включително изпиране на пари, по </w:t>
            </w:r>
            <w:hyperlink r:id="rId8" w:history="1">
              <w:r>
                <w:rPr>
                  <w:rStyle w:val="Hyperlink"/>
                </w:rPr>
                <w:t>чл. 253 – 260 от Наказателния кодекс</w:t>
              </w:r>
            </w:hyperlink>
            <w:r>
              <w:rPr>
                <w:color w:val="000000"/>
              </w:rPr>
              <w:t>;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б) подкуп по чл. 301 – 307 от Наказателния кодекс;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участие в организирана престъпна група по </w:t>
            </w:r>
            <w:hyperlink r:id="rId9" w:history="1">
              <w:r>
                <w:rPr>
                  <w:rStyle w:val="Hyperlink"/>
                </w:rPr>
                <w:t>чл. 321 и 321а от Наказателния кодекс</w:t>
              </w:r>
            </w:hyperlink>
            <w:r>
              <w:rPr>
                <w:color w:val="000000"/>
              </w:rPr>
              <w:t>;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престъпление против собствеността по </w:t>
            </w:r>
            <w:hyperlink r:id="rId10" w:history="1">
              <w:r>
                <w:rPr>
                  <w:rStyle w:val="Hyperlink"/>
                </w:rPr>
                <w:t>чл. 194</w:t>
              </w:r>
            </w:hyperlink>
            <w:r>
              <w:rPr>
                <w:color w:val="000000"/>
              </w:rPr>
              <w:t> – 217 от Наказателния кодекс;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д) престъпление против стопанството по </w:t>
            </w:r>
            <w:hyperlink r:id="rId11" w:history="1">
              <w:r>
                <w:rPr>
                  <w:rStyle w:val="Hyperlink"/>
                </w:rPr>
                <w:t>чл. 219 </w:t>
              </w:r>
            </w:hyperlink>
            <w:r>
              <w:rPr>
                <w:color w:val="000000"/>
              </w:rPr>
              <w:t xml:space="preserve">– 252 от Наказателния кодекс; 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2. Представляваният от мен участник не е обявен в несъстоятелност.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4. Представляваният от мен участник (отбелязва се само едно обстоятелство, което се отнася до конкретния участник):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няма задължения по смисъла на </w:t>
            </w:r>
            <w:hyperlink r:id="rId12" w:history="1">
              <w:r>
                <w:rPr>
                  <w:rStyle w:val="Hyperlink"/>
                </w:rPr>
                <w:t>чл. 162, ал. 2, т. 1 от Данъчно-осигурителния процесуален кодекс</w:t>
              </w:r>
            </w:hyperlink>
            <w:r>
              <w:rPr>
                <w:color w:val="000000"/>
              </w:rPr>
              <w:t xml:space="preserve"> към държавата и към община, установени с влязъл в сила акт на компетентен орган;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б) има задължения по смисъла на чл. 162, ал. 2, т. 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няма задължения за данъци или вноски за социалното осигуряване съгласно законодателството на държавата, в която участникът е установен </w:t>
            </w:r>
            <w:r>
              <w:rPr>
                <w:i/>
                <w:iCs/>
                <w:color w:val="000000"/>
              </w:rPr>
              <w:t>(при чуждестранни участници).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В качеството ми на лице по </w:t>
            </w:r>
            <w:hyperlink r:id="rId13" w:history="1">
              <w:r>
                <w:rPr>
                  <w:rStyle w:val="Hyperlink"/>
                </w:rPr>
                <w:t>чл. 47, ал. 4 ЗОП</w:t>
              </w:r>
            </w:hyperlink>
            <w:r>
              <w:rPr>
                <w:color w:val="000000"/>
              </w:rPr>
              <w:t xml:space="preserve"> не съм свързан по смисъла на § 1, т. 23а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Представляваният от мен участник не е сключил договор с лице по чл. 21 или 22 от Закона за предотвратяване и установяване на конфликт на интереси. 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Представляваният от мен участник  </w:t>
            </w:r>
            <w:r>
              <w:rPr>
                <w:i/>
                <w:iCs/>
                <w:color w:val="000000"/>
              </w:rPr>
              <w:t xml:space="preserve">(вярното се отбелязва): 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не е в открито производство по несъстоятелност и не е сключил извънсъдебно споразумение с кредиторите си по смисъла на </w:t>
            </w:r>
            <w:hyperlink r:id="rId14" w:history="1">
              <w:r>
                <w:rPr>
                  <w:rStyle w:val="Hyperlink"/>
                </w:rPr>
                <w:t>чл. 740 от Търговския закон</w:t>
              </w:r>
            </w:hyperlink>
            <w:r>
              <w:rPr>
                <w:color w:val="000000"/>
              </w:rPr>
              <w:t>;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не се намира в подобна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</w:t>
            </w:r>
            <w:r>
              <w:rPr>
                <w:i/>
                <w:iCs/>
                <w:color w:val="000000"/>
              </w:rPr>
              <w:t>(при чуждестранни участници);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Pr="00EB6E71" w:rsidRDefault="00316289">
            <w:pPr>
              <w:spacing w:before="100" w:beforeAutospacing="1" w:after="100" w:afterAutospacing="1"/>
              <w:jc w:val="both"/>
              <w:rPr>
                <w:color w:val="000000"/>
                <w:lang w:val="bg-BG"/>
              </w:rPr>
            </w:pP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8. В качеството ми на лице по чл. 47, ал. 4 ЗОП не съм осъждан с влязла в сила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Pr="00EB6E71" w:rsidRDefault="00316289">
            <w:pPr>
              <w:spacing w:before="100" w:beforeAutospacing="1" w:after="100" w:afterAutospacing="1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присъда/реабилитиран съм </w:t>
            </w:r>
            <w:r>
              <w:rPr>
                <w:i/>
                <w:iCs/>
                <w:color w:val="000000"/>
              </w:rPr>
              <w:t>(невярното се зачертава)</w:t>
            </w:r>
            <w:r>
              <w:rPr>
                <w:color w:val="000000"/>
              </w:rPr>
              <w:t xml:space="preserve"> за: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престъпление по </w:t>
            </w:r>
            <w:hyperlink r:id="rId15" w:history="1">
              <w:r>
                <w:rPr>
                  <w:rStyle w:val="Hyperlink"/>
                </w:rPr>
                <w:t>чл. 136 от Наказателния кодекс</w:t>
              </w:r>
            </w:hyperlink>
            <w:r>
              <w:rPr>
                <w:color w:val="000000"/>
              </w:rPr>
              <w:t>, свързано със здравословните и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безопасни условия на труд;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престъпление по </w:t>
            </w:r>
            <w:hyperlink r:id="rId16" w:history="1">
              <w:r>
                <w:rPr>
                  <w:rStyle w:val="Hyperlink"/>
                </w:rPr>
                <w:t>чл. 172 от Наказателния кодекс</w:t>
              </w:r>
            </w:hyperlink>
            <w:r>
              <w:rPr>
                <w:color w:val="000000"/>
              </w:rPr>
              <w:t xml:space="preserve"> против трудовите права на работниците.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lang w:val="bg-BG"/>
              </w:rPr>
              <w:t>9</w:t>
            </w:r>
            <w:r>
              <w:rPr>
                <w:color w:val="000000"/>
              </w:rPr>
              <w:t xml:space="preserve">. В качеството ми на лице по чл. 47, ал. 4 ЗОП не съм осъждан с влязла в сила присъда за престъпление по </w:t>
            </w:r>
            <w:hyperlink r:id="rId17" w:history="1">
              <w:r>
                <w:rPr>
                  <w:rStyle w:val="Hyperlink"/>
                </w:rPr>
                <w:t>чл. 313 от Наказателния кодекс</w:t>
              </w:r>
            </w:hyperlink>
            <w:r>
              <w:rPr>
                <w:color w:val="000000"/>
              </w:rPr>
              <w:t xml:space="preserve"> във връзка с провеждане на процедури за възлагане на обществени поръчки.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Известна ми е отговорността по </w:t>
            </w:r>
            <w:hyperlink r:id="rId18" w:history="1">
              <w:r>
                <w:rPr>
                  <w:rStyle w:val="Hyperlink"/>
                </w:rPr>
                <w:t>чл. 313 от Наказателния кодекс</w:t>
              </w:r>
            </w:hyperlink>
            <w:r>
              <w:rPr>
                <w:color w:val="000000"/>
              </w:rPr>
              <w:t xml:space="preserve"> за неверни данни. 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Публичните </w:t>
            </w:r>
            <w:r>
              <w:rPr>
                <w:i/>
                <w:iCs/>
                <w:color w:val="000000"/>
              </w:rPr>
              <w:t>регистри (съгласно законодателството на държавата, в която участникът е установен)</w:t>
            </w:r>
            <w:r>
              <w:rPr>
                <w:color w:val="000000"/>
              </w:rPr>
              <w:t xml:space="preserve">, в които се съдържа информация за посочените обстоятелства по т. 1 – 4, както и по т. 7, 8, </w:t>
            </w:r>
            <w:r>
              <w:rPr>
                <w:color w:val="000000"/>
                <w:lang w:val="bg-BG"/>
              </w:rPr>
              <w:t>9</w:t>
            </w:r>
            <w:r>
              <w:rPr>
                <w:color w:val="000000"/>
              </w:rPr>
              <w:t xml:space="preserve"> са: 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1. ………………………………………………………………………………………………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2. ………………………………………………………………………………………………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3. ………………………………………………………………………………………………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 1 – 4, както и по т. 7, 8, </w:t>
            </w:r>
            <w:r>
              <w:rPr>
                <w:color w:val="000000"/>
                <w:lang w:val="bg-BG"/>
              </w:rPr>
              <w:t>9</w:t>
            </w:r>
            <w:r>
              <w:rPr>
                <w:color w:val="000000"/>
              </w:rPr>
              <w:t xml:space="preserve">, са: 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1. ……………………………………………………………………………………………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2. ……………………………………………………………………………………………</w:t>
            </w:r>
          </w:p>
        </w:tc>
      </w:tr>
      <w:tr w:rsidR="00316289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3. ……………………………………………………………………………………………</w:t>
            </w:r>
          </w:p>
        </w:tc>
      </w:tr>
    </w:tbl>
    <w:p w:rsidR="00316289" w:rsidRDefault="00316289" w:rsidP="00EB6E7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/>
      </w:tblPr>
      <w:tblGrid>
        <w:gridCol w:w="2319"/>
        <w:gridCol w:w="7320"/>
      </w:tblGrid>
      <w:tr w:rsidR="00316289" w:rsidTr="00EB6E7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316289" w:rsidTr="00EB6E7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316289" w:rsidTr="00EB6E7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Подпис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89" w:rsidRDefault="0031628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316289" w:rsidRDefault="00316289" w:rsidP="00216139">
      <w:pPr>
        <w:tabs>
          <w:tab w:val="left" w:pos="0"/>
        </w:tabs>
        <w:jc w:val="right"/>
        <w:rPr>
          <w:lang w:val="en-US"/>
        </w:rPr>
      </w:pPr>
    </w:p>
    <w:p w:rsidR="00316289" w:rsidRPr="00EB6E71" w:rsidRDefault="00316289" w:rsidP="00216139">
      <w:pPr>
        <w:tabs>
          <w:tab w:val="left" w:pos="0"/>
        </w:tabs>
        <w:jc w:val="right"/>
        <w:rPr>
          <w:lang w:val="en-US"/>
        </w:rPr>
      </w:pPr>
    </w:p>
    <w:sectPr w:rsidR="00316289" w:rsidRPr="00EB6E71" w:rsidSect="00216139">
      <w:headerReference w:type="default" r:id="rId19"/>
      <w:footerReference w:type="default" r:id="rId20"/>
      <w:pgSz w:w="11900" w:h="16840" w:code="9"/>
      <w:pgMar w:top="1474" w:right="1694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89" w:rsidRDefault="00316289" w:rsidP="00607E6A">
      <w:r>
        <w:separator/>
      </w:r>
    </w:p>
  </w:endnote>
  <w:endnote w:type="continuationSeparator" w:id="0">
    <w:p w:rsidR="00316289" w:rsidRDefault="00316289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89" w:rsidRDefault="00316289" w:rsidP="00AE07F6">
    <w:pPr>
      <w:pStyle w:val="Footer"/>
      <w:rPr>
        <w:sz w:val="16"/>
        <w:szCs w:val="16"/>
        <w:lang w:val="bg-BG"/>
      </w:rPr>
    </w:pPr>
  </w:p>
  <w:p w:rsidR="00316289" w:rsidRPr="00C97A2D" w:rsidRDefault="00316289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316289" w:rsidRPr="00C97A2D" w:rsidRDefault="00316289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316289" w:rsidRPr="00C97A2D" w:rsidRDefault="00316289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89" w:rsidRDefault="00316289" w:rsidP="00607E6A">
      <w:r>
        <w:separator/>
      </w:r>
    </w:p>
  </w:footnote>
  <w:footnote w:type="continuationSeparator" w:id="0">
    <w:p w:rsidR="00316289" w:rsidRDefault="00316289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316289" w:rsidRPr="00A66969" w:rsidTr="00C97A2D">
      <w:trPr>
        <w:trHeight w:val="1700"/>
      </w:trPr>
      <w:tc>
        <w:tcPr>
          <w:tcW w:w="3756" w:type="dxa"/>
        </w:tcPr>
        <w:p w:rsidR="00316289" w:rsidRDefault="00316289" w:rsidP="00FE6ED5">
          <w:pPr>
            <w:rPr>
              <w:b/>
              <w:sz w:val="16"/>
              <w:szCs w:val="16"/>
              <w:lang w:val="bg-BG"/>
            </w:rPr>
          </w:pPr>
          <w:r w:rsidRPr="00CA21C7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7pt;height:49.5pt;visibility:visible">
                <v:imagedata r:id="rId1" o:title=""/>
              </v:shape>
            </w:pict>
          </w:r>
        </w:p>
        <w:p w:rsidR="00316289" w:rsidRPr="001145EC" w:rsidRDefault="00316289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316289" w:rsidRPr="00A66969" w:rsidRDefault="00316289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316289" w:rsidRDefault="00316289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316289" w:rsidRPr="001145EC" w:rsidRDefault="00316289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316289" w:rsidRPr="00A66969" w:rsidRDefault="00316289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CA21C7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316289" w:rsidRPr="00A66969" w:rsidRDefault="00316289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316289" w:rsidRPr="00A66969" w:rsidRDefault="00316289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316289" w:rsidRPr="00A66969" w:rsidRDefault="00316289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316289" w:rsidRPr="00A66969" w:rsidRDefault="00316289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CA21C7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316289" w:rsidRPr="00A66969" w:rsidRDefault="00316289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316289" w:rsidRPr="00A66969" w:rsidRDefault="00316289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316289" w:rsidRPr="00A66969" w:rsidRDefault="00316289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316289" w:rsidRPr="00A66969" w:rsidRDefault="00316289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316289" w:rsidRPr="00607E6A" w:rsidRDefault="00316289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37561"/>
    <w:rsid w:val="00076709"/>
    <w:rsid w:val="000B553A"/>
    <w:rsid w:val="000C3978"/>
    <w:rsid w:val="000D71D2"/>
    <w:rsid w:val="001019AF"/>
    <w:rsid w:val="001029B0"/>
    <w:rsid w:val="001145EC"/>
    <w:rsid w:val="00172BDF"/>
    <w:rsid w:val="001B341B"/>
    <w:rsid w:val="001D715E"/>
    <w:rsid w:val="001D721B"/>
    <w:rsid w:val="001E18E9"/>
    <w:rsid w:val="00216139"/>
    <w:rsid w:val="00261A3B"/>
    <w:rsid w:val="002B61CF"/>
    <w:rsid w:val="002B6598"/>
    <w:rsid w:val="002D2B5B"/>
    <w:rsid w:val="002E79A2"/>
    <w:rsid w:val="00316289"/>
    <w:rsid w:val="003423B6"/>
    <w:rsid w:val="00363743"/>
    <w:rsid w:val="00392BC4"/>
    <w:rsid w:val="00416755"/>
    <w:rsid w:val="00432499"/>
    <w:rsid w:val="0048126C"/>
    <w:rsid w:val="004B40AB"/>
    <w:rsid w:val="00505588"/>
    <w:rsid w:val="005415F0"/>
    <w:rsid w:val="005B55DE"/>
    <w:rsid w:val="00607E6A"/>
    <w:rsid w:val="006148C5"/>
    <w:rsid w:val="006966A7"/>
    <w:rsid w:val="006E225B"/>
    <w:rsid w:val="007229C4"/>
    <w:rsid w:val="007721B3"/>
    <w:rsid w:val="00811577"/>
    <w:rsid w:val="00855D4C"/>
    <w:rsid w:val="0087553F"/>
    <w:rsid w:val="008E78AC"/>
    <w:rsid w:val="00906A60"/>
    <w:rsid w:val="00922B91"/>
    <w:rsid w:val="00992DB9"/>
    <w:rsid w:val="009A4246"/>
    <w:rsid w:val="00A37BEE"/>
    <w:rsid w:val="00A66969"/>
    <w:rsid w:val="00AC5587"/>
    <w:rsid w:val="00AE07F6"/>
    <w:rsid w:val="00BA1DD9"/>
    <w:rsid w:val="00BB4CF6"/>
    <w:rsid w:val="00BF3833"/>
    <w:rsid w:val="00C22539"/>
    <w:rsid w:val="00C70A88"/>
    <w:rsid w:val="00C97A2D"/>
    <w:rsid w:val="00CA21C7"/>
    <w:rsid w:val="00D32DE1"/>
    <w:rsid w:val="00D40216"/>
    <w:rsid w:val="00DE2C01"/>
    <w:rsid w:val="00E462AB"/>
    <w:rsid w:val="00E66F4F"/>
    <w:rsid w:val="00EB6E71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customStyle="1" w:styleId="NoSpacing1">
    <w:name w:val="No Spacing1"/>
    <w:uiPriority w:val="99"/>
    <w:rsid w:val="00216139"/>
    <w:rPr>
      <w:rFonts w:ascii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8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6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253&amp;Type=201/" TargetMode="External"/><Relationship Id="rId13" Type="http://schemas.openxmlformats.org/officeDocument/2006/relationships/hyperlink" Target="apis://Base=NORM&amp;DocCode=40377&amp;ToPar=Art47&amp;Type=201/" TargetMode="External"/><Relationship Id="rId18" Type="http://schemas.openxmlformats.org/officeDocument/2006/relationships/hyperlink" Target="apis://Base=NORM&amp;DocCode=2003&amp;ToPar=Art313&amp;Type=20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apis://Base=NORM&amp;DocCode=40377&amp;ToPar=Art47&amp;Type=201/" TargetMode="External"/><Relationship Id="rId12" Type="http://schemas.openxmlformats.org/officeDocument/2006/relationships/hyperlink" Target="apis://Base=NORM&amp;DocCode=2023&amp;ToPar=Art162&amp;Type=201/" TargetMode="External"/><Relationship Id="rId17" Type="http://schemas.openxmlformats.org/officeDocument/2006/relationships/hyperlink" Target="apis://Base=NORM&amp;DocCode=2003&amp;ToPar=Art313&amp;Type=201/" TargetMode="External"/><Relationship Id="rId2" Type="http://schemas.openxmlformats.org/officeDocument/2006/relationships/styles" Target="styles.xml"/><Relationship Id="rId16" Type="http://schemas.openxmlformats.org/officeDocument/2006/relationships/hyperlink" Target="apis://Base=NORM&amp;DocCode=2003&amp;ToPar=Art172&amp;Type=201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ORM&amp;DocCode=2003&amp;ToPar=Art219&amp;Type=201/" TargetMode="External"/><Relationship Id="rId5" Type="http://schemas.openxmlformats.org/officeDocument/2006/relationships/footnotes" Target="footnotes.xml"/><Relationship Id="rId15" Type="http://schemas.openxmlformats.org/officeDocument/2006/relationships/hyperlink" Target="apis://Base=NORM&amp;DocCode=2003&amp;ToPar=Art136&amp;Type=201/" TargetMode="External"/><Relationship Id="rId10" Type="http://schemas.openxmlformats.org/officeDocument/2006/relationships/hyperlink" Target="apis://Base=NORM&amp;DocCode=2003&amp;ToPar=Art194&amp;Type=201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pis://Base=NORM&amp;DocCode=2003&amp;ToPar=Art321&amp;Type=201/" TargetMode="External"/><Relationship Id="rId14" Type="http://schemas.openxmlformats.org/officeDocument/2006/relationships/hyperlink" Target="apis://Base=NORM&amp;DocCode=4076&amp;ToPar=Art740&amp;Type=201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2</Pages>
  <Words>868</Words>
  <Characters>4951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23</cp:revision>
  <cp:lastPrinted>2015-01-21T10:03:00Z</cp:lastPrinted>
  <dcterms:created xsi:type="dcterms:W3CDTF">2013-06-15T06:25:00Z</dcterms:created>
  <dcterms:modified xsi:type="dcterms:W3CDTF">2015-01-21T10:15:00Z</dcterms:modified>
</cp:coreProperties>
</file>