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95" w:rsidRDefault="00204595"/>
    <w:p w:rsidR="004D19B5" w:rsidRDefault="004D19B5"/>
    <w:p w:rsidR="004D19B5" w:rsidRPr="00355F30" w:rsidRDefault="004D19B5" w:rsidP="004D19B5">
      <w:pPr>
        <w:pStyle w:val="Default"/>
        <w:jc w:val="center"/>
        <w:rPr>
          <w:b/>
          <w:bCs/>
        </w:rPr>
      </w:pPr>
      <w:bookmarkStart w:id="0" w:name="_GoBack"/>
      <w:bookmarkEnd w:id="0"/>
      <w:r w:rsidRPr="00355F30">
        <w:rPr>
          <w:b/>
          <w:bCs/>
        </w:rPr>
        <w:t>УКАЗАНИЯ</w:t>
      </w:r>
    </w:p>
    <w:p w:rsidR="004D19B5" w:rsidRPr="00355F30" w:rsidRDefault="004D19B5" w:rsidP="004D19B5">
      <w:pPr>
        <w:pStyle w:val="Default"/>
        <w:jc w:val="center"/>
      </w:pPr>
    </w:p>
    <w:p w:rsidR="004D19B5" w:rsidRPr="00355F30" w:rsidRDefault="004D19B5" w:rsidP="004D19B5">
      <w:pPr>
        <w:pStyle w:val="Default"/>
        <w:jc w:val="center"/>
        <w:rPr>
          <w:b/>
          <w:bCs/>
        </w:rPr>
      </w:pPr>
      <w:r w:rsidRPr="00355F30">
        <w:rPr>
          <w:b/>
          <w:bCs/>
        </w:rPr>
        <w:t>ЗА АКАДЕМИЧНИ НАСТАВНИЦИ</w:t>
      </w:r>
    </w:p>
    <w:p w:rsidR="004D19B5" w:rsidRPr="00355F30" w:rsidRDefault="004D19B5" w:rsidP="004D19B5">
      <w:pPr>
        <w:pStyle w:val="Default"/>
        <w:jc w:val="center"/>
      </w:pPr>
    </w:p>
    <w:p w:rsidR="00E41DB4" w:rsidRDefault="00E41DB4" w:rsidP="00E41DB4">
      <w:pPr>
        <w:ind w:hanging="3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1DB4">
        <w:rPr>
          <w:rFonts w:ascii="Arial" w:eastAsia="Times New Roman" w:hAnsi="Arial" w:cs="Arial"/>
          <w:b/>
          <w:sz w:val="24"/>
          <w:szCs w:val="24"/>
        </w:rPr>
        <w:t>ЗА ИЗПЪЛНЕНИЕ НА ДЕЙНОСТИТЕ ПО ПРОЕКТ BG05SFPR001-3.002-0001 „ОТ ВИСШЕ ОБРАЗОВАНИЕ КЪМ ЗАЕТОСТ“</w:t>
      </w:r>
    </w:p>
    <w:p w:rsidR="00E41DB4" w:rsidRPr="00E41DB4" w:rsidRDefault="00E41DB4" w:rsidP="00E41DB4">
      <w:pPr>
        <w:ind w:hanging="3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D19B5" w:rsidRPr="00355F30" w:rsidRDefault="004D19B5" w:rsidP="004D19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1DB4" w:rsidRPr="00E41DB4" w:rsidRDefault="00E41DB4" w:rsidP="00E41DB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E41DB4">
        <w:rPr>
          <w:rFonts w:ascii="Times New Roman" w:eastAsia="Times New Roman" w:hAnsi="Times New Roman" w:cs="Times New Roman"/>
          <w:sz w:val="24"/>
          <w:szCs w:val="24"/>
        </w:rPr>
        <w:t xml:space="preserve">Академичният наставник се регистрира в информационната система на проекта и попълва своя профил, в който посочва висшето училище и не повече от пет професионални направления, в които преподава. </w:t>
      </w:r>
      <w:r w:rsidRPr="00E41DB4">
        <w:rPr>
          <w:rFonts w:ascii="Times New Roman" w:eastAsia="Times New Roman" w:hAnsi="Times New Roman" w:cs="Times New Roman"/>
          <w:b/>
          <w:sz w:val="24"/>
          <w:szCs w:val="24"/>
        </w:rPr>
        <w:t>Академичният наставник следва да има придобито висше образование в образователно-квалификационна степен „магистър“ и да притежава минимум 3 години преподавателски опит във висше училище</w:t>
      </w:r>
      <w:r w:rsidRPr="00E41DB4">
        <w:rPr>
          <w:rFonts w:ascii="Times New Roman" w:eastAsia="Times New Roman" w:hAnsi="Times New Roman" w:cs="Times New Roman"/>
          <w:sz w:val="24"/>
          <w:szCs w:val="24"/>
        </w:rPr>
        <w:t xml:space="preserve">. Академичният наставник извършва дейности по подпомагане, наблюдение, контрол, отчитане и удостоверяване на практическото обучение, които се извършват чрез информационната система и на място в обучаващата организация. Един академичен наставник може да потвърди по едно и също време участието в практическо обучение на не повече от 15 студенти, участници в практическото обучение. </w:t>
      </w:r>
    </w:p>
    <w:p w:rsidR="00E41DB4" w:rsidRPr="00E41DB4" w:rsidRDefault="00E41DB4" w:rsidP="00E41DB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41DB4">
        <w:rPr>
          <w:rFonts w:ascii="Times New Roman" w:eastAsia="Times New Roman" w:hAnsi="Times New Roman" w:cs="Times New Roman"/>
          <w:sz w:val="24"/>
          <w:szCs w:val="24"/>
        </w:rPr>
        <w:t>Възлагането на задълженията на академичните наставници по проекта се извършва въз основа на договор (</w:t>
      </w:r>
      <w:r w:rsidRPr="00E41DB4">
        <w:rPr>
          <w:rFonts w:ascii="Times New Roman" w:eastAsia="Times New Roman" w:hAnsi="Times New Roman" w:cs="Times New Roman"/>
          <w:i/>
          <w:iCs/>
          <w:sz w:val="24"/>
          <w:szCs w:val="24"/>
        </w:rPr>
        <w:t>по образец, наличен в информационната система на проекта</w:t>
      </w:r>
      <w:r w:rsidRPr="00E41DB4">
        <w:rPr>
          <w:rFonts w:ascii="Times New Roman" w:eastAsia="Times New Roman" w:hAnsi="Times New Roman" w:cs="Times New Roman"/>
          <w:sz w:val="24"/>
          <w:szCs w:val="24"/>
        </w:rPr>
        <w:t xml:space="preserve">), както следва: </w:t>
      </w:r>
    </w:p>
    <w:p w:rsidR="00E41DB4" w:rsidRPr="00E41DB4" w:rsidRDefault="008515D3" w:rsidP="00E41DB4">
      <w:pPr>
        <w:spacing w:line="36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E41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 xml:space="preserve"> по реда на чл. 119 от Кодекса на труда - когато са служители на висшето училище. В тези случаи длъжностната характеристика по основното правоотношение се актуализира, ако тя не съдържа задължения за работа по </w:t>
      </w:r>
      <w:r w:rsidR="00E41DB4" w:rsidRPr="00E41DB4">
        <w:rPr>
          <w:rFonts w:ascii="Times New Roman" w:hAnsi="Times New Roman" w:cs="Times New Roman"/>
          <w:sz w:val="24"/>
          <w:szCs w:val="24"/>
        </w:rPr>
        <w:t>програми и проекти, финансирани със средства от Европейските фондове при споделено управление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41DB4" w:rsidRPr="00E41DB4" w:rsidRDefault="008515D3" w:rsidP="00E41DB4">
      <w:pPr>
        <w:spacing w:line="36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E41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 xml:space="preserve"> по изключение и при невъзможност за възлагане по реда на чл. 119 от Кодекса на труда може да се сключи договор по реда на Закона за задълженията и договорите при спазване на праговете по ЗОП.</w:t>
      </w:r>
    </w:p>
    <w:p w:rsidR="00C516DE" w:rsidRDefault="00E41DB4" w:rsidP="00E41DB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41DB4">
        <w:rPr>
          <w:rFonts w:ascii="Times New Roman" w:eastAsia="Times New Roman" w:hAnsi="Times New Roman" w:cs="Times New Roman"/>
          <w:sz w:val="24"/>
          <w:szCs w:val="24"/>
        </w:rPr>
        <w:t>. Академичният наставник отчита в информационната система на проекта дейността си за всеки един студент, преминал през практическо обучение, както следва:</w:t>
      </w:r>
    </w:p>
    <w:p w:rsidR="00E41DB4" w:rsidRPr="00C516DE" w:rsidRDefault="00E41DB4" w:rsidP="00C516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41DB4" w:rsidRPr="00E41DB4" w:rsidRDefault="008515D3" w:rsidP="008515D3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>5 часа за всеки студент, преминал през студентска практика и изготвил финален отчет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1DB4" w:rsidRPr="008515D3" w:rsidRDefault="008515D3" w:rsidP="008515D3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41DB4" w:rsidRPr="008515D3">
        <w:rPr>
          <w:rFonts w:ascii="Times New Roman" w:eastAsia="Times New Roman" w:hAnsi="Times New Roman" w:cs="Times New Roman"/>
          <w:sz w:val="24"/>
          <w:szCs w:val="24"/>
        </w:rPr>
        <w:t xml:space="preserve">8 часа за всеки студент, преминал през апробиране на </w:t>
      </w:r>
      <w:proofErr w:type="spellStart"/>
      <w:r w:rsidR="00E41DB4" w:rsidRPr="008515D3">
        <w:rPr>
          <w:rFonts w:ascii="Times New Roman" w:eastAsia="Times New Roman" w:hAnsi="Times New Roman" w:cs="Times New Roman"/>
          <w:sz w:val="24"/>
          <w:szCs w:val="24"/>
        </w:rPr>
        <w:t>дуално</w:t>
      </w:r>
      <w:proofErr w:type="spellEnd"/>
      <w:r w:rsidR="00E41DB4" w:rsidRPr="008515D3">
        <w:rPr>
          <w:rFonts w:ascii="Times New Roman" w:eastAsia="Times New Roman" w:hAnsi="Times New Roman" w:cs="Times New Roman"/>
          <w:sz w:val="24"/>
          <w:szCs w:val="24"/>
        </w:rPr>
        <w:t xml:space="preserve"> обучение и изготвил финален отчет</w:t>
      </w:r>
      <w:r w:rsidR="00E41DB4" w:rsidRPr="008515D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41DB4" w:rsidRPr="008515D3" w:rsidRDefault="008515D3" w:rsidP="008515D3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1DB4" w:rsidRPr="008515D3">
        <w:rPr>
          <w:rFonts w:ascii="Times New Roman" w:eastAsia="Times New Roman" w:hAnsi="Times New Roman" w:cs="Times New Roman"/>
          <w:sz w:val="24"/>
          <w:szCs w:val="24"/>
        </w:rPr>
        <w:t xml:space="preserve">Часовете се отчитат едновременно с финалното потвърждаване на практическото обучение от страна на академичния наставник и се разпределят по месеци съобразно времето на провеждане на практическото обучение по график. За всеки от месеците, академичният наставник следва да въведе допълнително изискуеми данъчно-осигурителни обстоятелства в срок до 10-то число на месеца, следващ месеца на приключване на практическото обучение,  но </w:t>
      </w:r>
      <w:r w:rsidR="00E41DB4" w:rsidRPr="008515D3">
        <w:rPr>
          <w:rFonts w:ascii="Times New Roman" w:hAnsi="Times New Roman" w:cs="Times New Roman"/>
          <w:iCs/>
          <w:sz w:val="24"/>
          <w:szCs w:val="24"/>
        </w:rPr>
        <w:t>не по-късно от 2 месеца, считано от 10-то число на месеца, следващ месеца на приключване на практическото обучение</w:t>
      </w:r>
      <w:r w:rsidR="00E41DB4" w:rsidRPr="008515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1DB4" w:rsidRPr="00E41DB4" w:rsidRDefault="008515D3" w:rsidP="00E41DB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 xml:space="preserve"> Академичният наставник не може да отчита сумарно повече от 80 часа месечно работа по всички </w:t>
      </w:r>
      <w:r w:rsidR="00E41DB4" w:rsidRPr="00E41DB4">
        <w:rPr>
          <w:rFonts w:ascii="Times New Roman" w:hAnsi="Times New Roman" w:cs="Times New Roman"/>
          <w:sz w:val="24"/>
          <w:szCs w:val="24"/>
        </w:rPr>
        <w:t>програми и проекти, финансирани със средства от Европейските фондове при споделено управление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1DB4" w:rsidRPr="00E41DB4" w:rsidRDefault="008515D3" w:rsidP="00E41DB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 xml:space="preserve">Академичният наставник има право на възнаграждение за всяко успешно приключило практическо обучение въз основа на изготвения електронен отчет за отработените часове. </w:t>
      </w:r>
    </w:p>
    <w:p w:rsidR="00E41DB4" w:rsidRPr="00E41DB4" w:rsidRDefault="008515D3" w:rsidP="00E41DB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 xml:space="preserve">.  Академичният наставник </w:t>
      </w:r>
      <w:r w:rsidR="00E41DB4" w:rsidRPr="00E41DB4">
        <w:rPr>
          <w:rFonts w:ascii="Times New Roman" w:hAnsi="Times New Roman" w:cs="Times New Roman"/>
          <w:iCs/>
          <w:sz w:val="24"/>
          <w:szCs w:val="24"/>
        </w:rPr>
        <w:t>губи право на възнаграждение за отчетените часове от даден месец, за който не е въвел в срок</w:t>
      </w:r>
      <w:r>
        <w:rPr>
          <w:rFonts w:ascii="Times New Roman" w:hAnsi="Times New Roman" w:cs="Times New Roman"/>
          <w:iCs/>
          <w:sz w:val="24"/>
          <w:szCs w:val="24"/>
        </w:rPr>
        <w:t>а по т. 3</w:t>
      </w:r>
      <w:r w:rsidR="00E41DB4" w:rsidRPr="00E41DB4">
        <w:rPr>
          <w:rFonts w:ascii="Times New Roman" w:hAnsi="Times New Roman" w:cs="Times New Roman"/>
          <w:iCs/>
          <w:sz w:val="24"/>
          <w:szCs w:val="24"/>
        </w:rPr>
        <w:t>.3 всички изискуеми данъчно-осигурителни обстоятелства. Академичният наставник губи право на възнаграждение за отчетените часове и в случай, че в едномесечен срок преди приключване на изпълнението на проекта не е въвел д</w:t>
      </w:r>
      <w:r w:rsidR="00E41DB4" w:rsidRPr="00E41DB4">
        <w:rPr>
          <w:rFonts w:ascii="Times New Roman" w:eastAsia="Times New Roman" w:hAnsi="Times New Roman" w:cs="Times New Roman"/>
          <w:sz w:val="24"/>
          <w:szCs w:val="24"/>
        </w:rPr>
        <w:t>анъчно-осигурителните си обстоятелства.</w:t>
      </w:r>
    </w:p>
    <w:p w:rsidR="00E41DB4" w:rsidRPr="00E41DB4" w:rsidRDefault="008515D3" w:rsidP="00E41DB4">
      <w:pPr>
        <w:spacing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E41DB4" w:rsidRPr="00E41DB4">
        <w:rPr>
          <w:rFonts w:ascii="Times New Roman" w:hAnsi="Times New Roman" w:cs="Times New Roman"/>
          <w:bCs/>
          <w:sz w:val="24"/>
          <w:szCs w:val="24"/>
        </w:rPr>
        <w:t>. Висшите училища заплащат уговорените възнаграждения на менторите, академичните наставници и членовете на екипа на висшето училище, както и стипендиите на студентите в срок, уговорен с подписания между страните договор, но не по-късно от 20 дни преди края на изпълнение на проекта.</w:t>
      </w:r>
    </w:p>
    <w:p w:rsidR="004D19B5" w:rsidRPr="00E41DB4" w:rsidRDefault="004D19B5" w:rsidP="008515D3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5F30" w:rsidRPr="00E41DB4" w:rsidRDefault="00355F30" w:rsidP="00E41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5F30" w:rsidRPr="00E41D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21" w:rsidRDefault="003C7721" w:rsidP="00E41DB4">
      <w:r>
        <w:separator/>
      </w:r>
    </w:p>
  </w:endnote>
  <w:endnote w:type="continuationSeparator" w:id="0">
    <w:p w:rsidR="003C7721" w:rsidRDefault="003C7721" w:rsidP="00E4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B4" w:rsidRDefault="00E41DB4">
    <w:pPr>
      <w:pStyle w:val="a6"/>
    </w:pPr>
    <w:r w:rsidRPr="00DF7AE8">
      <w:rPr>
        <w:i/>
        <w:iCs/>
      </w:rPr>
      <w:t>Проект BG05SFPR001-3.002-0001 „</w:t>
    </w:r>
    <w:r w:rsidRPr="00DF7AE8">
      <w:rPr>
        <w:i/>
        <w:szCs w:val="24"/>
        <w:lang w:val="en-US"/>
      </w:rPr>
      <w:t>O</w:t>
    </w:r>
    <w:r w:rsidRPr="00DF7AE8">
      <w:rPr>
        <w:i/>
        <w:szCs w:val="24"/>
      </w:rPr>
      <w:t>т висше образование към заетост</w:t>
    </w:r>
    <w:r w:rsidRPr="00DF7AE8">
      <w:rPr>
        <w:i/>
        <w:iCs/>
      </w:rPr>
      <w:t>“,</w:t>
    </w:r>
    <w:r>
      <w:rPr>
        <w:i/>
        <w:iCs/>
      </w:rPr>
      <w:t xml:space="preserve"> </w:t>
    </w:r>
    <w:r w:rsidRPr="00DF7AE8">
      <w:rPr>
        <w:i/>
        <w:iCs/>
      </w:rPr>
      <w:t xml:space="preserve">финансиран от </w:t>
    </w:r>
    <w:bookmarkStart w:id="1" w:name="_Hlk158909870"/>
    <w:r w:rsidRPr="00DF7AE8">
      <w:rPr>
        <w:i/>
        <w:iCs/>
      </w:rPr>
      <w:t>Програма „Образование“ 2021 – 2027, съфинансиран от Европейския съюз</w:t>
    </w:r>
    <w:bookmarkEnd w:id="1"/>
  </w:p>
  <w:p w:rsidR="00E41DB4" w:rsidRDefault="00E41D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21" w:rsidRDefault="003C7721" w:rsidP="00E41DB4">
      <w:r>
        <w:separator/>
      </w:r>
    </w:p>
  </w:footnote>
  <w:footnote w:type="continuationSeparator" w:id="0">
    <w:p w:rsidR="003C7721" w:rsidRDefault="003C7721" w:rsidP="00E4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2245"/>
      <w:gridCol w:w="3279"/>
    </w:tblGrid>
    <w:tr w:rsidR="00E41DB4" w:rsidTr="00E41DB4">
      <w:trPr>
        <w:trHeight w:val="1450"/>
      </w:trPr>
      <w:tc>
        <w:tcPr>
          <w:tcW w:w="3426" w:type="dxa"/>
        </w:tcPr>
        <w:p w:rsidR="00E41DB4" w:rsidRDefault="00E41DB4">
          <w:pPr>
            <w:pStyle w:val="a4"/>
          </w:pPr>
        </w:p>
        <w:p w:rsidR="00E41DB4" w:rsidRDefault="00E41DB4">
          <w:pPr>
            <w:pStyle w:val="a4"/>
          </w:pPr>
        </w:p>
        <w:p w:rsidR="00E41DB4" w:rsidRDefault="00E41DB4">
          <w:pPr>
            <w:pStyle w:val="a4"/>
          </w:pPr>
          <w:r w:rsidRPr="00EB29C4">
            <w:rPr>
              <w:noProof/>
              <w:lang w:eastAsia="bg-BG"/>
            </w:rPr>
            <w:drawing>
              <wp:inline distT="0" distB="0" distL="0" distR="0" wp14:anchorId="3DBCC6B0" wp14:editId="0E1F26E1">
                <wp:extent cx="2038350" cy="492125"/>
                <wp:effectExtent l="0" t="0" r="0" b="317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" t="13043" b="10122"/>
                        <a:stretch/>
                      </pic:blipFill>
                      <pic:spPr bwMode="auto">
                        <a:xfrm>
                          <a:off x="0" y="0"/>
                          <a:ext cx="2040467" cy="492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5" w:type="dxa"/>
        </w:tcPr>
        <w:p w:rsidR="00E41DB4" w:rsidRDefault="00E41DB4">
          <w:pPr>
            <w:pStyle w:val="a4"/>
          </w:pPr>
          <w:r>
            <w:rPr>
              <w:noProof/>
              <w:lang w:eastAsia="bg-BG"/>
            </w:rPr>
            <w:drawing>
              <wp:inline distT="0" distB="0" distL="0" distR="0" wp14:anchorId="66643407" wp14:editId="2D2CE37C">
                <wp:extent cx="1246948" cy="11239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38" cy="1135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9" w:type="dxa"/>
        </w:tcPr>
        <w:p w:rsidR="00E41DB4" w:rsidRDefault="00E41DB4">
          <w:pPr>
            <w:pStyle w:val="a4"/>
          </w:pPr>
        </w:p>
        <w:p w:rsidR="00E41DB4" w:rsidRDefault="00E41DB4">
          <w:pPr>
            <w:pStyle w:val="a4"/>
          </w:pPr>
        </w:p>
        <w:p w:rsidR="00E41DB4" w:rsidRDefault="00E41DB4">
          <w:pPr>
            <w:pStyle w:val="a4"/>
          </w:pPr>
          <w:r w:rsidRPr="00EB29C4"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09800786" wp14:editId="0FAD5D0D">
                <wp:simplePos x="0" y="0"/>
                <wp:positionH relativeFrom="column">
                  <wp:posOffset>-3810</wp:posOffset>
                </wp:positionH>
                <wp:positionV relativeFrom="page">
                  <wp:posOffset>179070</wp:posOffset>
                </wp:positionV>
                <wp:extent cx="1945005" cy="600075"/>
                <wp:effectExtent l="0" t="0" r="0" b="9525"/>
                <wp:wrapTopAndBottom/>
                <wp:docPr id="7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779" r="2798"/>
                        <a:stretch/>
                      </pic:blipFill>
                      <pic:spPr bwMode="auto">
                        <a:xfrm>
                          <a:off x="0" y="0"/>
                          <a:ext cx="194500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41DB4" w:rsidRDefault="00E41DB4" w:rsidP="00E41D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467"/>
    <w:multiLevelType w:val="hybridMultilevel"/>
    <w:tmpl w:val="C4E8A3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2C9F"/>
    <w:multiLevelType w:val="hybridMultilevel"/>
    <w:tmpl w:val="0868F19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90F"/>
    <w:multiLevelType w:val="hybridMultilevel"/>
    <w:tmpl w:val="F7483364"/>
    <w:lvl w:ilvl="0" w:tplc="96F48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F2C"/>
    <w:multiLevelType w:val="hybridMultilevel"/>
    <w:tmpl w:val="449C98D8"/>
    <w:lvl w:ilvl="0" w:tplc="FBC416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3670D9"/>
    <w:multiLevelType w:val="multilevel"/>
    <w:tmpl w:val="E65603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A333EB8"/>
    <w:multiLevelType w:val="hybridMultilevel"/>
    <w:tmpl w:val="F7483364"/>
    <w:lvl w:ilvl="0" w:tplc="96F48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13"/>
    <w:rsid w:val="00204595"/>
    <w:rsid w:val="00355F30"/>
    <w:rsid w:val="003C7721"/>
    <w:rsid w:val="00406113"/>
    <w:rsid w:val="004D19B5"/>
    <w:rsid w:val="007231AF"/>
    <w:rsid w:val="008515D3"/>
    <w:rsid w:val="00C516DE"/>
    <w:rsid w:val="00C70017"/>
    <w:rsid w:val="00D647DA"/>
    <w:rsid w:val="00E41DB4"/>
    <w:rsid w:val="00E4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5451F-7F56-46DA-8AD7-1D4FB160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1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D19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1DB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41DB4"/>
  </w:style>
  <w:style w:type="paragraph" w:styleId="a6">
    <w:name w:val="footer"/>
    <w:basedOn w:val="a"/>
    <w:link w:val="a7"/>
    <w:uiPriority w:val="99"/>
    <w:unhideWhenUsed/>
    <w:rsid w:val="00E41DB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41DB4"/>
  </w:style>
  <w:style w:type="table" w:styleId="a8">
    <w:name w:val="Table Grid"/>
    <w:basedOn w:val="a1"/>
    <w:uiPriority w:val="39"/>
    <w:rsid w:val="00E4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2020-10-14T08:26:00Z</dcterms:created>
  <dcterms:modified xsi:type="dcterms:W3CDTF">2025-10-05T17:38:00Z</dcterms:modified>
</cp:coreProperties>
</file>