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E6" w:rsidRPr="008F36F6" w:rsidRDefault="00F513E6" w:rsidP="00C25505">
      <w:pPr>
        <w:jc w:val="center"/>
        <w:rPr>
          <w:b/>
          <w:sz w:val="28"/>
          <w:szCs w:val="28"/>
        </w:rPr>
      </w:pPr>
      <w:r w:rsidRPr="008F36F6">
        <w:rPr>
          <w:b/>
          <w:sz w:val="28"/>
          <w:szCs w:val="28"/>
        </w:rPr>
        <w:t>Internationalisation strategy</w:t>
      </w:r>
    </w:p>
    <w:p w:rsidR="00F513E6" w:rsidRPr="008F36F6" w:rsidRDefault="00F513E6" w:rsidP="008F36F6">
      <w:pPr>
        <w:jc w:val="center"/>
        <w:rPr>
          <w:b/>
          <w:sz w:val="28"/>
          <w:szCs w:val="28"/>
        </w:rPr>
      </w:pPr>
      <w:r w:rsidRPr="008F36F6">
        <w:rPr>
          <w:b/>
          <w:sz w:val="28"/>
          <w:szCs w:val="28"/>
        </w:rPr>
        <w:t xml:space="preserve">Mission </w:t>
      </w:r>
      <w:r w:rsidRPr="008F36F6">
        <w:rPr>
          <w:b/>
          <w:i/>
          <w:sz w:val="28"/>
          <w:szCs w:val="28"/>
        </w:rPr>
        <w:t>Future</w:t>
      </w:r>
    </w:p>
    <w:p w:rsidR="00F513E6" w:rsidRPr="008F36F6" w:rsidRDefault="00F513E6" w:rsidP="008F36F6">
      <w:pPr>
        <w:jc w:val="center"/>
        <w:rPr>
          <w:i/>
          <w:sz w:val="28"/>
          <w:szCs w:val="28"/>
        </w:rPr>
      </w:pPr>
      <w:r w:rsidRPr="008F36F6">
        <w:rPr>
          <w:i/>
          <w:sz w:val="28"/>
          <w:szCs w:val="28"/>
        </w:rPr>
        <w:t>Challenges</w:t>
      </w:r>
    </w:p>
    <w:p w:rsidR="00F513E6" w:rsidRPr="00C25505" w:rsidRDefault="00F513E6" w:rsidP="008F36F6">
      <w:pPr>
        <w:jc w:val="both"/>
        <w:rPr>
          <w:sz w:val="28"/>
          <w:szCs w:val="28"/>
        </w:rPr>
      </w:pPr>
      <w:r w:rsidRPr="00C25505">
        <w:rPr>
          <w:sz w:val="28"/>
          <w:szCs w:val="28"/>
        </w:rPr>
        <w:t xml:space="preserve">• The processes of </w:t>
      </w:r>
      <w:proofErr w:type="spellStart"/>
      <w:r w:rsidR="008F36F6">
        <w:rPr>
          <w:sz w:val="28"/>
          <w:szCs w:val="28"/>
        </w:rPr>
        <w:t>internationalisation</w:t>
      </w:r>
      <w:proofErr w:type="spellEnd"/>
      <w:r w:rsidR="008F36F6">
        <w:rPr>
          <w:sz w:val="28"/>
          <w:szCs w:val="28"/>
        </w:rPr>
        <w:t xml:space="preserve"> and </w:t>
      </w:r>
      <w:proofErr w:type="spellStart"/>
      <w:r w:rsidR="008F36F6">
        <w:rPr>
          <w:sz w:val="28"/>
          <w:szCs w:val="28"/>
        </w:rPr>
        <w:t>globalis</w:t>
      </w:r>
      <w:r w:rsidRPr="00C25505">
        <w:rPr>
          <w:sz w:val="28"/>
          <w:szCs w:val="28"/>
        </w:rPr>
        <w:t>ation</w:t>
      </w:r>
      <w:proofErr w:type="spellEnd"/>
      <w:r w:rsidRPr="00C25505">
        <w:rPr>
          <w:sz w:val="28"/>
          <w:szCs w:val="28"/>
        </w:rPr>
        <w:t xml:space="preserve"> of the economy, the creation of a </w:t>
      </w:r>
      <w:r w:rsidR="008F36F6">
        <w:rPr>
          <w:sz w:val="28"/>
          <w:szCs w:val="28"/>
        </w:rPr>
        <w:t>unified</w:t>
      </w:r>
      <w:r w:rsidRPr="00C25505">
        <w:rPr>
          <w:sz w:val="28"/>
          <w:szCs w:val="28"/>
        </w:rPr>
        <w:t xml:space="preserve"> economic </w:t>
      </w:r>
      <w:r w:rsidR="008F36F6">
        <w:rPr>
          <w:sz w:val="28"/>
          <w:szCs w:val="28"/>
        </w:rPr>
        <w:t>area</w:t>
      </w:r>
      <w:r w:rsidRPr="00C25505">
        <w:rPr>
          <w:sz w:val="28"/>
          <w:szCs w:val="28"/>
        </w:rPr>
        <w:t xml:space="preserve">, the formation of a common market and the technological revolution make </w:t>
      </w:r>
      <w:proofErr w:type="spellStart"/>
      <w:r w:rsidR="008F36F6">
        <w:rPr>
          <w:sz w:val="28"/>
          <w:szCs w:val="28"/>
        </w:rPr>
        <w:t>internationalisation</w:t>
      </w:r>
      <w:proofErr w:type="spellEnd"/>
      <w:r w:rsidRPr="00C25505">
        <w:rPr>
          <w:sz w:val="28"/>
          <w:szCs w:val="28"/>
        </w:rPr>
        <w:t xml:space="preserve"> a dominant trend in the modern educational process and one of the most important indicators of </w:t>
      </w:r>
      <w:proofErr w:type="spellStart"/>
      <w:r w:rsidR="00BD18C1">
        <w:rPr>
          <w:sz w:val="28"/>
          <w:szCs w:val="28"/>
        </w:rPr>
        <w:t>modernisation</w:t>
      </w:r>
      <w:proofErr w:type="spellEnd"/>
      <w:r w:rsidRPr="00C25505">
        <w:rPr>
          <w:sz w:val="28"/>
          <w:szCs w:val="28"/>
        </w:rPr>
        <w:t>, quality, efficie</w:t>
      </w:r>
      <w:r w:rsidR="00BD18C1">
        <w:rPr>
          <w:sz w:val="28"/>
          <w:szCs w:val="28"/>
        </w:rPr>
        <w:t>ncy and sustainable development of</w:t>
      </w:r>
      <w:r w:rsidRPr="00C25505">
        <w:rPr>
          <w:sz w:val="28"/>
          <w:szCs w:val="28"/>
        </w:rPr>
        <w:t xml:space="preserve"> universities. The exceptional dynamics of the external environment, the changes in the quality and nature of competition and the structure of the demand for educational services impose the need to develop new strategic goals that meet the challenges of modern educational </w:t>
      </w:r>
      <w:r w:rsidR="00BD18C1">
        <w:rPr>
          <w:sz w:val="28"/>
          <w:szCs w:val="28"/>
        </w:rPr>
        <w:t>area</w:t>
      </w:r>
      <w:r w:rsidRPr="00C25505">
        <w:rPr>
          <w:sz w:val="28"/>
          <w:szCs w:val="28"/>
        </w:rPr>
        <w:t>.</w:t>
      </w:r>
    </w:p>
    <w:p w:rsidR="00F513E6" w:rsidRPr="00C25505" w:rsidRDefault="00F513E6" w:rsidP="008F36F6">
      <w:pPr>
        <w:jc w:val="both"/>
        <w:rPr>
          <w:sz w:val="28"/>
          <w:szCs w:val="28"/>
        </w:rPr>
      </w:pPr>
      <w:r w:rsidRPr="00C25505">
        <w:rPr>
          <w:sz w:val="28"/>
          <w:szCs w:val="28"/>
        </w:rPr>
        <w:t xml:space="preserve">• The </w:t>
      </w:r>
      <w:proofErr w:type="spellStart"/>
      <w:r w:rsidR="008F36F6">
        <w:rPr>
          <w:sz w:val="28"/>
          <w:szCs w:val="28"/>
        </w:rPr>
        <w:t>internationalisation</w:t>
      </w:r>
      <w:proofErr w:type="spellEnd"/>
      <w:r w:rsidRPr="00C25505">
        <w:rPr>
          <w:sz w:val="28"/>
          <w:szCs w:val="28"/>
        </w:rPr>
        <w:t xml:space="preserve"> of education is becoming an object of purposeful policy to solve national political, social and econ</w:t>
      </w:r>
      <w:r w:rsidR="00BD18C1">
        <w:rPr>
          <w:sz w:val="28"/>
          <w:szCs w:val="28"/>
        </w:rPr>
        <w:t xml:space="preserve">omic problems. It is </w:t>
      </w:r>
      <w:proofErr w:type="spellStart"/>
      <w:r w:rsidR="00BD18C1">
        <w:rPr>
          <w:sz w:val="28"/>
          <w:szCs w:val="28"/>
        </w:rPr>
        <w:t>characteris</w:t>
      </w:r>
      <w:r w:rsidRPr="00C25505">
        <w:rPr>
          <w:sz w:val="28"/>
          <w:szCs w:val="28"/>
        </w:rPr>
        <w:t>ed</w:t>
      </w:r>
      <w:proofErr w:type="spellEnd"/>
      <w:r w:rsidRPr="00C25505">
        <w:rPr>
          <w:sz w:val="28"/>
          <w:szCs w:val="28"/>
        </w:rPr>
        <w:t xml:space="preserve"> by new trends, including increased competition in the international market of educational services; development of an international accreditation system as a tool for guaranteeing the quality of education; enhancing international labor mobility; </w:t>
      </w:r>
      <w:r w:rsidR="00BD18C1">
        <w:rPr>
          <w:sz w:val="28"/>
          <w:szCs w:val="28"/>
        </w:rPr>
        <w:t>reinforcing</w:t>
      </w:r>
      <w:r w:rsidRPr="00C25505">
        <w:rPr>
          <w:sz w:val="28"/>
          <w:szCs w:val="28"/>
        </w:rPr>
        <w:t xml:space="preserve"> the autonomy and independence of universities from state regulation; reduction of state funding of universities; creating opportunities for </w:t>
      </w:r>
      <w:r w:rsidR="00BD18C1">
        <w:rPr>
          <w:sz w:val="28"/>
          <w:szCs w:val="28"/>
        </w:rPr>
        <w:t xml:space="preserve">continuous </w:t>
      </w:r>
      <w:r w:rsidRPr="00C25505">
        <w:rPr>
          <w:sz w:val="28"/>
          <w:szCs w:val="28"/>
        </w:rPr>
        <w:t>lifelong learning; change in the social profile of students; more flexible training conditions and methods.</w:t>
      </w:r>
    </w:p>
    <w:p w:rsidR="00F513E6" w:rsidRPr="00C25505" w:rsidRDefault="00F513E6" w:rsidP="00BD18C1">
      <w:pPr>
        <w:jc w:val="center"/>
        <w:rPr>
          <w:sz w:val="28"/>
          <w:szCs w:val="28"/>
        </w:rPr>
      </w:pPr>
      <w:r w:rsidRPr="00C25505">
        <w:rPr>
          <w:sz w:val="28"/>
          <w:szCs w:val="28"/>
        </w:rPr>
        <w:t>Essence</w:t>
      </w:r>
    </w:p>
    <w:p w:rsidR="00F513E6" w:rsidRPr="00C25505" w:rsidRDefault="00BD18C1" w:rsidP="008F36F6">
      <w:pPr>
        <w:jc w:val="both"/>
        <w:rPr>
          <w:sz w:val="28"/>
          <w:szCs w:val="28"/>
        </w:rPr>
      </w:pPr>
      <w:r>
        <w:rPr>
          <w:sz w:val="28"/>
          <w:szCs w:val="28"/>
        </w:rPr>
        <w:t>The strategy aims to create</w:t>
      </w:r>
      <w:r w:rsidR="00F513E6" w:rsidRPr="00C25505">
        <w:rPr>
          <w:sz w:val="28"/>
          <w:szCs w:val="28"/>
        </w:rPr>
        <w:t xml:space="preserve"> conditions for active development of the </w:t>
      </w:r>
      <w:proofErr w:type="spellStart"/>
      <w:r w:rsidR="008F36F6">
        <w:rPr>
          <w:sz w:val="28"/>
          <w:szCs w:val="28"/>
        </w:rPr>
        <w:t>internationalisation</w:t>
      </w:r>
      <w:proofErr w:type="spellEnd"/>
      <w:r w:rsidR="00F513E6" w:rsidRPr="00C25505">
        <w:rPr>
          <w:sz w:val="28"/>
          <w:szCs w:val="28"/>
        </w:rPr>
        <w:t xml:space="preserve"> process in accordance with international standards, improving the quality of education and research, integration into the international educational and scientific </w:t>
      </w:r>
      <w:r w:rsidR="00321A25">
        <w:rPr>
          <w:sz w:val="28"/>
          <w:szCs w:val="28"/>
        </w:rPr>
        <w:t>area</w:t>
      </w:r>
      <w:r w:rsidR="00F513E6" w:rsidRPr="00C25505">
        <w:rPr>
          <w:sz w:val="28"/>
          <w:szCs w:val="28"/>
        </w:rPr>
        <w:t>.</w:t>
      </w:r>
    </w:p>
    <w:p w:rsidR="00F513E6" w:rsidRPr="00C25505" w:rsidRDefault="00F513E6" w:rsidP="008F36F6">
      <w:pPr>
        <w:jc w:val="both"/>
        <w:rPr>
          <w:sz w:val="28"/>
          <w:szCs w:val="28"/>
        </w:rPr>
      </w:pPr>
      <w:r w:rsidRPr="00C25505">
        <w:rPr>
          <w:sz w:val="28"/>
          <w:szCs w:val="28"/>
        </w:rPr>
        <w:t xml:space="preserve">The strategy envisages </w:t>
      </w:r>
      <w:proofErr w:type="spellStart"/>
      <w:r w:rsidR="008F36F6">
        <w:rPr>
          <w:sz w:val="28"/>
          <w:szCs w:val="28"/>
        </w:rPr>
        <w:t>internationalisation</w:t>
      </w:r>
      <w:proofErr w:type="spellEnd"/>
      <w:r w:rsidRPr="00C25505">
        <w:rPr>
          <w:sz w:val="28"/>
          <w:szCs w:val="28"/>
        </w:rPr>
        <w:t xml:space="preserve"> of the educational, research, cultural, sports and other areas of mutual interest.</w:t>
      </w:r>
    </w:p>
    <w:p w:rsidR="00F513E6" w:rsidRPr="00C25505" w:rsidRDefault="00F513E6" w:rsidP="008F36F6">
      <w:pPr>
        <w:jc w:val="both"/>
        <w:rPr>
          <w:sz w:val="28"/>
          <w:szCs w:val="28"/>
        </w:rPr>
      </w:pPr>
      <w:r w:rsidRPr="00C25505">
        <w:rPr>
          <w:sz w:val="28"/>
          <w:szCs w:val="28"/>
        </w:rPr>
        <w:t xml:space="preserve">The University develops cooperation with foreign universities and other scientific, educational and cultural institutions in order to disseminate the achievements of </w:t>
      </w:r>
      <w:r w:rsidRPr="00C25505">
        <w:rPr>
          <w:sz w:val="28"/>
          <w:szCs w:val="28"/>
        </w:rPr>
        <w:lastRenderedPageBreak/>
        <w:t>Bulgarian education, science and culture and use foreign experience in the activities of the University.</w:t>
      </w:r>
    </w:p>
    <w:p w:rsidR="00F513E6" w:rsidRPr="00C25505" w:rsidRDefault="00321A25" w:rsidP="008F36F6">
      <w:pPr>
        <w:jc w:val="both"/>
        <w:rPr>
          <w:sz w:val="28"/>
          <w:szCs w:val="28"/>
        </w:rPr>
      </w:pPr>
      <w:r>
        <w:rPr>
          <w:sz w:val="28"/>
          <w:szCs w:val="28"/>
        </w:rPr>
        <w:t>Overall</w:t>
      </w:r>
      <w:r w:rsidR="00F513E6" w:rsidRPr="00C25505">
        <w:rPr>
          <w:sz w:val="28"/>
          <w:szCs w:val="28"/>
        </w:rPr>
        <w:t xml:space="preserve"> </w:t>
      </w:r>
      <w:proofErr w:type="spellStart"/>
      <w:r w:rsidR="008F36F6">
        <w:rPr>
          <w:sz w:val="28"/>
          <w:szCs w:val="28"/>
        </w:rPr>
        <w:t>internationalisation</w:t>
      </w:r>
      <w:proofErr w:type="spellEnd"/>
      <w:r w:rsidR="00F513E6" w:rsidRPr="00C25505">
        <w:rPr>
          <w:sz w:val="28"/>
          <w:szCs w:val="28"/>
        </w:rPr>
        <w:t xml:space="preserve"> is possible only </w:t>
      </w:r>
      <w:r>
        <w:rPr>
          <w:sz w:val="28"/>
          <w:szCs w:val="28"/>
        </w:rPr>
        <w:t>through</w:t>
      </w:r>
      <w:r w:rsidR="00F513E6" w:rsidRPr="00C25505">
        <w:rPr>
          <w:sz w:val="28"/>
          <w:szCs w:val="28"/>
        </w:rPr>
        <w:t xml:space="preserve"> the systematic use of all forms of international academic exchange.</w:t>
      </w:r>
    </w:p>
    <w:p w:rsidR="00F513E6" w:rsidRPr="00C25505" w:rsidRDefault="00F513E6" w:rsidP="008F36F6">
      <w:pPr>
        <w:jc w:val="both"/>
        <w:rPr>
          <w:sz w:val="28"/>
          <w:szCs w:val="28"/>
        </w:rPr>
      </w:pPr>
      <w:r w:rsidRPr="00C25505">
        <w:rPr>
          <w:sz w:val="28"/>
          <w:szCs w:val="28"/>
        </w:rPr>
        <w:t xml:space="preserve">The process of </w:t>
      </w:r>
      <w:proofErr w:type="spellStart"/>
      <w:r w:rsidR="008F36F6">
        <w:rPr>
          <w:sz w:val="28"/>
          <w:szCs w:val="28"/>
        </w:rPr>
        <w:t>internationalisation</w:t>
      </w:r>
      <w:proofErr w:type="spellEnd"/>
      <w:r w:rsidRPr="00C25505">
        <w:rPr>
          <w:sz w:val="28"/>
          <w:szCs w:val="28"/>
        </w:rPr>
        <w:t xml:space="preserve"> of the university educational </w:t>
      </w:r>
      <w:r w:rsidR="00321A25">
        <w:rPr>
          <w:sz w:val="28"/>
          <w:szCs w:val="28"/>
        </w:rPr>
        <w:t>area</w:t>
      </w:r>
      <w:r w:rsidR="00B25DCA">
        <w:rPr>
          <w:sz w:val="28"/>
          <w:szCs w:val="28"/>
        </w:rPr>
        <w:t xml:space="preserve"> aims</w:t>
      </w:r>
      <w:r w:rsidRPr="00C25505">
        <w:rPr>
          <w:sz w:val="28"/>
          <w:szCs w:val="28"/>
        </w:rPr>
        <w:t xml:space="preserve"> at achieving the following </w:t>
      </w:r>
      <w:r w:rsidRPr="00B25DCA">
        <w:rPr>
          <w:b/>
          <w:sz w:val="28"/>
          <w:szCs w:val="28"/>
        </w:rPr>
        <w:t>goals</w:t>
      </w:r>
      <w:r w:rsidRPr="00C25505">
        <w:rPr>
          <w:sz w:val="28"/>
          <w:szCs w:val="28"/>
        </w:rPr>
        <w:t>:</w:t>
      </w:r>
    </w:p>
    <w:p w:rsidR="00F513E6" w:rsidRPr="00C25505" w:rsidRDefault="00F513E6" w:rsidP="008F36F6">
      <w:pPr>
        <w:jc w:val="both"/>
        <w:rPr>
          <w:sz w:val="28"/>
          <w:szCs w:val="28"/>
        </w:rPr>
      </w:pPr>
      <w:r w:rsidRPr="00C25505">
        <w:rPr>
          <w:sz w:val="28"/>
          <w:szCs w:val="28"/>
        </w:rPr>
        <w:t>• Expansion of the scope of Plovdiv University outside the Bulgarian educational system;</w:t>
      </w:r>
    </w:p>
    <w:p w:rsidR="00F513E6" w:rsidRPr="00C25505" w:rsidRDefault="00F513E6" w:rsidP="008F36F6">
      <w:pPr>
        <w:jc w:val="both"/>
        <w:rPr>
          <w:sz w:val="28"/>
          <w:szCs w:val="28"/>
        </w:rPr>
      </w:pPr>
      <w:r w:rsidRPr="00C25505">
        <w:rPr>
          <w:sz w:val="28"/>
          <w:szCs w:val="28"/>
        </w:rPr>
        <w:t>• Diversification and growth of financial revenues by attracting foreign students;</w:t>
      </w:r>
    </w:p>
    <w:p w:rsidR="00F513E6" w:rsidRPr="00C25505" w:rsidRDefault="00F513E6" w:rsidP="008F36F6">
      <w:pPr>
        <w:jc w:val="both"/>
        <w:rPr>
          <w:sz w:val="28"/>
          <w:szCs w:val="28"/>
        </w:rPr>
      </w:pPr>
      <w:r w:rsidRPr="00C25505">
        <w:rPr>
          <w:sz w:val="28"/>
          <w:szCs w:val="28"/>
        </w:rPr>
        <w:t xml:space="preserve">• </w:t>
      </w:r>
      <w:r w:rsidR="00B25DCA">
        <w:rPr>
          <w:sz w:val="28"/>
          <w:szCs w:val="28"/>
        </w:rPr>
        <w:t>Large-scope</w:t>
      </w:r>
      <w:r w:rsidRPr="00C25505">
        <w:rPr>
          <w:sz w:val="28"/>
          <w:szCs w:val="28"/>
        </w:rPr>
        <w:t xml:space="preserve"> and balanced mobility of students, teachers, rese</w:t>
      </w:r>
      <w:r w:rsidR="00B25DCA">
        <w:rPr>
          <w:sz w:val="28"/>
          <w:szCs w:val="28"/>
        </w:rPr>
        <w:t>archers and non-teaching staff to</w:t>
      </w:r>
      <w:r w:rsidRPr="00C25505">
        <w:rPr>
          <w:sz w:val="28"/>
          <w:szCs w:val="28"/>
        </w:rPr>
        <w:t xml:space="preserve"> foreign partner universities;</w:t>
      </w:r>
    </w:p>
    <w:p w:rsidR="00F513E6" w:rsidRPr="00C25505" w:rsidRDefault="00F513E6" w:rsidP="008F36F6">
      <w:pPr>
        <w:jc w:val="both"/>
        <w:rPr>
          <w:sz w:val="28"/>
          <w:szCs w:val="28"/>
        </w:rPr>
      </w:pPr>
      <w:r w:rsidRPr="00C25505">
        <w:rPr>
          <w:sz w:val="28"/>
          <w:szCs w:val="28"/>
        </w:rPr>
        <w:t>• Partnership</w:t>
      </w:r>
      <w:r w:rsidR="00B25DCA">
        <w:rPr>
          <w:sz w:val="28"/>
          <w:szCs w:val="28"/>
        </w:rPr>
        <w:t>s</w:t>
      </w:r>
      <w:r w:rsidRPr="00C25505">
        <w:rPr>
          <w:sz w:val="28"/>
          <w:szCs w:val="28"/>
        </w:rPr>
        <w:t xml:space="preserve"> in the field of research and participation in joint research projects.</w:t>
      </w:r>
    </w:p>
    <w:p w:rsidR="00F513E6" w:rsidRPr="00C25505" w:rsidRDefault="00F513E6" w:rsidP="008F36F6">
      <w:pPr>
        <w:jc w:val="both"/>
        <w:rPr>
          <w:sz w:val="28"/>
          <w:szCs w:val="28"/>
        </w:rPr>
      </w:pPr>
    </w:p>
    <w:p w:rsidR="00F513E6" w:rsidRPr="00B25DCA" w:rsidRDefault="00F513E6" w:rsidP="00B25DCA">
      <w:pPr>
        <w:jc w:val="center"/>
        <w:rPr>
          <w:i/>
          <w:sz w:val="28"/>
          <w:szCs w:val="28"/>
        </w:rPr>
      </w:pPr>
      <w:r w:rsidRPr="00B25DCA">
        <w:rPr>
          <w:i/>
          <w:sz w:val="28"/>
          <w:szCs w:val="28"/>
        </w:rPr>
        <w:t>Specific objectives of the Strategy:</w:t>
      </w:r>
    </w:p>
    <w:p w:rsidR="00F513E6" w:rsidRPr="00C25505" w:rsidRDefault="00F513E6" w:rsidP="008F36F6">
      <w:pPr>
        <w:jc w:val="both"/>
        <w:rPr>
          <w:sz w:val="28"/>
          <w:szCs w:val="28"/>
        </w:rPr>
      </w:pPr>
      <w:r w:rsidRPr="00C25505">
        <w:rPr>
          <w:sz w:val="28"/>
          <w:szCs w:val="28"/>
        </w:rPr>
        <w:t>• Improving access to education in foreign universities;</w:t>
      </w:r>
    </w:p>
    <w:p w:rsidR="00F513E6" w:rsidRPr="00C25505" w:rsidRDefault="00F513E6" w:rsidP="008F36F6">
      <w:pPr>
        <w:jc w:val="both"/>
        <w:rPr>
          <w:sz w:val="28"/>
          <w:szCs w:val="28"/>
        </w:rPr>
      </w:pPr>
      <w:r w:rsidRPr="00C25505">
        <w:rPr>
          <w:sz w:val="28"/>
          <w:szCs w:val="28"/>
        </w:rPr>
        <w:t xml:space="preserve">• </w:t>
      </w:r>
      <w:r w:rsidR="00B25DCA">
        <w:rPr>
          <w:sz w:val="28"/>
          <w:szCs w:val="28"/>
        </w:rPr>
        <w:t>Tak</w:t>
      </w:r>
      <w:r w:rsidRPr="00C25505">
        <w:rPr>
          <w:sz w:val="28"/>
          <w:szCs w:val="28"/>
        </w:rPr>
        <w:t>ing an equal position in the European educational area;</w:t>
      </w:r>
    </w:p>
    <w:p w:rsidR="00F513E6" w:rsidRPr="00C25505" w:rsidRDefault="00F513E6" w:rsidP="008F36F6">
      <w:pPr>
        <w:jc w:val="both"/>
        <w:rPr>
          <w:sz w:val="28"/>
          <w:szCs w:val="28"/>
        </w:rPr>
      </w:pPr>
      <w:r w:rsidRPr="00C25505">
        <w:rPr>
          <w:sz w:val="28"/>
          <w:szCs w:val="28"/>
        </w:rPr>
        <w:t>• Prof</w:t>
      </w:r>
      <w:r w:rsidR="00B25DCA">
        <w:rPr>
          <w:sz w:val="28"/>
          <w:szCs w:val="28"/>
        </w:rPr>
        <w:t>essional development of teaching staff</w:t>
      </w:r>
      <w:r w:rsidRPr="00C25505">
        <w:rPr>
          <w:sz w:val="28"/>
          <w:szCs w:val="28"/>
        </w:rPr>
        <w:t>;</w:t>
      </w:r>
    </w:p>
    <w:p w:rsidR="00F513E6" w:rsidRPr="00C25505" w:rsidRDefault="00B25DCA" w:rsidP="008F36F6">
      <w:pPr>
        <w:jc w:val="both"/>
        <w:rPr>
          <w:sz w:val="28"/>
          <w:szCs w:val="28"/>
        </w:rPr>
      </w:pPr>
      <w:r>
        <w:rPr>
          <w:sz w:val="28"/>
          <w:szCs w:val="28"/>
        </w:rPr>
        <w:t>• Introducing</w:t>
      </w:r>
      <w:r w:rsidR="00F513E6" w:rsidRPr="00C25505">
        <w:rPr>
          <w:sz w:val="28"/>
          <w:szCs w:val="28"/>
        </w:rPr>
        <w:t xml:space="preserve"> a system of international standards in education - certification and recognition of documents;</w:t>
      </w:r>
    </w:p>
    <w:p w:rsidR="00F513E6" w:rsidRPr="00C25505" w:rsidRDefault="00F513E6" w:rsidP="008F36F6">
      <w:pPr>
        <w:jc w:val="both"/>
        <w:rPr>
          <w:sz w:val="28"/>
          <w:szCs w:val="28"/>
        </w:rPr>
      </w:pPr>
      <w:r w:rsidRPr="00C25505">
        <w:rPr>
          <w:sz w:val="28"/>
          <w:szCs w:val="28"/>
        </w:rPr>
        <w:t>• Priority improvement of the recognition of PU as a leading educational and resear</w:t>
      </w:r>
      <w:r w:rsidR="00B25DCA">
        <w:rPr>
          <w:sz w:val="28"/>
          <w:szCs w:val="28"/>
        </w:rPr>
        <w:t>ch institution o</w:t>
      </w:r>
      <w:r w:rsidRPr="00C25505">
        <w:rPr>
          <w:sz w:val="28"/>
          <w:szCs w:val="28"/>
        </w:rPr>
        <w:t>n international scale.</w:t>
      </w:r>
    </w:p>
    <w:p w:rsidR="00F513E6" w:rsidRPr="00C25505" w:rsidRDefault="00F513E6" w:rsidP="008F36F6">
      <w:pPr>
        <w:jc w:val="both"/>
        <w:rPr>
          <w:sz w:val="28"/>
          <w:szCs w:val="28"/>
        </w:rPr>
      </w:pPr>
    </w:p>
    <w:p w:rsidR="00F513E6" w:rsidRPr="00B25DCA" w:rsidRDefault="00F513E6" w:rsidP="00B25DCA">
      <w:pPr>
        <w:jc w:val="center"/>
        <w:rPr>
          <w:i/>
          <w:sz w:val="28"/>
          <w:szCs w:val="28"/>
        </w:rPr>
      </w:pPr>
      <w:r w:rsidRPr="00B25DCA">
        <w:rPr>
          <w:i/>
          <w:sz w:val="28"/>
          <w:szCs w:val="28"/>
        </w:rPr>
        <w:t>Tasks:</w:t>
      </w:r>
    </w:p>
    <w:p w:rsidR="00F513E6" w:rsidRPr="00C25505" w:rsidRDefault="00F513E6" w:rsidP="008F36F6">
      <w:pPr>
        <w:jc w:val="both"/>
        <w:rPr>
          <w:sz w:val="28"/>
          <w:szCs w:val="28"/>
        </w:rPr>
      </w:pPr>
      <w:r w:rsidRPr="00C25505">
        <w:rPr>
          <w:sz w:val="28"/>
          <w:szCs w:val="28"/>
        </w:rPr>
        <w:t>• Analysis of the conditions a</w:t>
      </w:r>
      <w:r w:rsidR="00B25DCA">
        <w:rPr>
          <w:sz w:val="28"/>
          <w:szCs w:val="28"/>
        </w:rPr>
        <w:t xml:space="preserve">nd development of joint </w:t>
      </w:r>
      <w:proofErr w:type="spellStart"/>
      <w:r w:rsidR="00B25DCA">
        <w:rPr>
          <w:sz w:val="28"/>
          <w:szCs w:val="28"/>
        </w:rPr>
        <w:t>programmes</w:t>
      </w:r>
      <w:proofErr w:type="spellEnd"/>
      <w:r w:rsidRPr="00C25505">
        <w:rPr>
          <w:sz w:val="28"/>
          <w:szCs w:val="28"/>
        </w:rPr>
        <w:t xml:space="preserve"> (with foreign HEIs) for admission, training and obtaining double </w:t>
      </w:r>
      <w:r w:rsidR="00B25DCA">
        <w:rPr>
          <w:sz w:val="28"/>
          <w:szCs w:val="28"/>
        </w:rPr>
        <w:t>degrees</w:t>
      </w:r>
      <w:r w:rsidRPr="00C25505">
        <w:rPr>
          <w:sz w:val="28"/>
          <w:szCs w:val="28"/>
        </w:rPr>
        <w:t>;</w:t>
      </w:r>
    </w:p>
    <w:p w:rsidR="00F513E6" w:rsidRPr="00C25505" w:rsidRDefault="00F513E6" w:rsidP="008F36F6">
      <w:pPr>
        <w:jc w:val="both"/>
        <w:rPr>
          <w:sz w:val="28"/>
          <w:szCs w:val="28"/>
        </w:rPr>
      </w:pPr>
      <w:r w:rsidRPr="00C25505">
        <w:rPr>
          <w:sz w:val="28"/>
          <w:szCs w:val="28"/>
        </w:rPr>
        <w:t>• Building multidisciplinary and inter-institutional research partnerships;</w:t>
      </w:r>
    </w:p>
    <w:p w:rsidR="00F513E6" w:rsidRPr="00C25505" w:rsidRDefault="00F513E6" w:rsidP="008F36F6">
      <w:pPr>
        <w:jc w:val="both"/>
        <w:rPr>
          <w:sz w:val="28"/>
          <w:szCs w:val="28"/>
        </w:rPr>
      </w:pPr>
      <w:r w:rsidRPr="00C25505">
        <w:rPr>
          <w:sz w:val="28"/>
          <w:szCs w:val="28"/>
        </w:rPr>
        <w:lastRenderedPageBreak/>
        <w:t>• Financial support (by faculties) of the publishing activity in publications from international scientometric databases;</w:t>
      </w:r>
    </w:p>
    <w:p w:rsidR="00F513E6" w:rsidRPr="00C25505" w:rsidRDefault="00F513E6" w:rsidP="008F36F6">
      <w:pPr>
        <w:jc w:val="both"/>
        <w:rPr>
          <w:sz w:val="28"/>
          <w:szCs w:val="28"/>
        </w:rPr>
      </w:pPr>
      <w:r w:rsidRPr="00C25505">
        <w:rPr>
          <w:sz w:val="28"/>
          <w:szCs w:val="28"/>
        </w:rPr>
        <w:t>• Promotion of scientific achievements on a European and international scale;</w:t>
      </w:r>
    </w:p>
    <w:p w:rsidR="00F513E6" w:rsidRPr="00C25505" w:rsidRDefault="00F513E6" w:rsidP="008F36F6">
      <w:pPr>
        <w:jc w:val="both"/>
        <w:rPr>
          <w:sz w:val="28"/>
          <w:szCs w:val="28"/>
        </w:rPr>
      </w:pPr>
      <w:r w:rsidRPr="00C25505">
        <w:rPr>
          <w:sz w:val="28"/>
          <w:szCs w:val="28"/>
        </w:rPr>
        <w:t>• A new look of the university site and its transformation into a user-friendly and attractive portal to the faculty sites and the sites of all units of the University of Plovdiv.</w:t>
      </w:r>
    </w:p>
    <w:p w:rsidR="00F513E6" w:rsidRPr="00C25505" w:rsidRDefault="00F513E6" w:rsidP="008F36F6">
      <w:pPr>
        <w:jc w:val="both"/>
        <w:rPr>
          <w:sz w:val="28"/>
          <w:szCs w:val="28"/>
        </w:rPr>
      </w:pPr>
    </w:p>
    <w:p w:rsidR="00F513E6" w:rsidRPr="00E3063D" w:rsidRDefault="00F513E6" w:rsidP="00E3063D">
      <w:pPr>
        <w:jc w:val="center"/>
        <w:rPr>
          <w:i/>
          <w:sz w:val="28"/>
          <w:szCs w:val="28"/>
        </w:rPr>
      </w:pPr>
      <w:r w:rsidRPr="00E3063D">
        <w:rPr>
          <w:i/>
          <w:sz w:val="28"/>
          <w:szCs w:val="28"/>
        </w:rPr>
        <w:t>Activities:</w:t>
      </w:r>
    </w:p>
    <w:p w:rsidR="00F513E6" w:rsidRPr="00C25505" w:rsidRDefault="00F513E6" w:rsidP="008F36F6">
      <w:pPr>
        <w:jc w:val="both"/>
        <w:rPr>
          <w:sz w:val="28"/>
          <w:szCs w:val="28"/>
        </w:rPr>
      </w:pPr>
      <w:r w:rsidRPr="00C25505">
        <w:rPr>
          <w:sz w:val="28"/>
          <w:szCs w:val="28"/>
        </w:rPr>
        <w:t xml:space="preserve">• </w:t>
      </w:r>
      <w:r w:rsidR="00E3063D">
        <w:rPr>
          <w:sz w:val="28"/>
          <w:szCs w:val="28"/>
        </w:rPr>
        <w:t>Reinforcing</w:t>
      </w:r>
      <w:r w:rsidRPr="00C25505">
        <w:rPr>
          <w:sz w:val="28"/>
          <w:szCs w:val="28"/>
        </w:rPr>
        <w:t xml:space="preserve"> and expanding the network of active partnerships in</w:t>
      </w:r>
      <w:r w:rsidR="00E3063D">
        <w:rPr>
          <w:sz w:val="28"/>
          <w:szCs w:val="28"/>
        </w:rPr>
        <w:t>to</w:t>
      </w:r>
      <w:r w:rsidRPr="00C25505">
        <w:rPr>
          <w:sz w:val="28"/>
          <w:szCs w:val="28"/>
        </w:rPr>
        <w:t xml:space="preserve"> new areas;</w:t>
      </w:r>
    </w:p>
    <w:p w:rsidR="00F513E6" w:rsidRPr="00C25505" w:rsidRDefault="00F513E6" w:rsidP="008F36F6">
      <w:pPr>
        <w:jc w:val="both"/>
        <w:rPr>
          <w:sz w:val="28"/>
          <w:szCs w:val="28"/>
        </w:rPr>
      </w:pPr>
      <w:r w:rsidRPr="00C25505">
        <w:rPr>
          <w:sz w:val="28"/>
          <w:szCs w:val="28"/>
        </w:rPr>
        <w:t>• Establishing new partnerships with prestigious universities in Europe and the world, offering quality education;</w:t>
      </w:r>
    </w:p>
    <w:p w:rsidR="00F513E6" w:rsidRPr="00C25505" w:rsidRDefault="00F513E6" w:rsidP="008F36F6">
      <w:pPr>
        <w:jc w:val="both"/>
        <w:rPr>
          <w:sz w:val="28"/>
          <w:szCs w:val="28"/>
        </w:rPr>
      </w:pPr>
      <w:r w:rsidRPr="00C25505">
        <w:rPr>
          <w:sz w:val="28"/>
          <w:szCs w:val="28"/>
        </w:rPr>
        <w:t>• Opening to new international university communities, priority regions / countries for establishing / expanding international contacts and cooperation;</w:t>
      </w:r>
    </w:p>
    <w:p w:rsidR="00F513E6" w:rsidRPr="00C25505" w:rsidRDefault="00F513E6" w:rsidP="008F36F6">
      <w:pPr>
        <w:jc w:val="both"/>
        <w:rPr>
          <w:sz w:val="28"/>
          <w:szCs w:val="28"/>
        </w:rPr>
      </w:pPr>
      <w:r w:rsidRPr="00C25505">
        <w:rPr>
          <w:sz w:val="28"/>
          <w:szCs w:val="28"/>
        </w:rPr>
        <w:t>• Participation in international university alliances;</w:t>
      </w:r>
    </w:p>
    <w:p w:rsidR="00F513E6" w:rsidRPr="00C25505" w:rsidRDefault="00F513E6" w:rsidP="008F36F6">
      <w:pPr>
        <w:jc w:val="both"/>
        <w:rPr>
          <w:sz w:val="28"/>
          <w:szCs w:val="28"/>
        </w:rPr>
      </w:pPr>
      <w:r w:rsidRPr="00C25505">
        <w:rPr>
          <w:sz w:val="28"/>
          <w:szCs w:val="28"/>
        </w:rPr>
        <w:t xml:space="preserve">• Expanding the scope of international activities through the </w:t>
      </w:r>
      <w:r w:rsidR="00E3063D">
        <w:rPr>
          <w:sz w:val="28"/>
          <w:szCs w:val="28"/>
        </w:rPr>
        <w:t>active participation of teaching staff</w:t>
      </w:r>
      <w:r w:rsidRPr="00C25505">
        <w:rPr>
          <w:sz w:val="28"/>
          <w:szCs w:val="28"/>
        </w:rPr>
        <w:t>, scientists, students and PhD students in joint events and initiatives with foreign universities and organizations;</w:t>
      </w:r>
    </w:p>
    <w:p w:rsidR="00F513E6" w:rsidRPr="00C25505" w:rsidRDefault="00F513E6" w:rsidP="008F36F6">
      <w:pPr>
        <w:jc w:val="both"/>
        <w:rPr>
          <w:sz w:val="28"/>
          <w:szCs w:val="28"/>
        </w:rPr>
      </w:pPr>
      <w:r w:rsidRPr="00C25505">
        <w:rPr>
          <w:sz w:val="28"/>
          <w:szCs w:val="28"/>
        </w:rPr>
        <w:t xml:space="preserve">• Stimulating the mobility of students for training and </w:t>
      </w:r>
      <w:r w:rsidR="00E3063D">
        <w:rPr>
          <w:sz w:val="28"/>
          <w:szCs w:val="28"/>
        </w:rPr>
        <w:t>traineeships</w:t>
      </w:r>
      <w:r w:rsidRPr="00C25505">
        <w:rPr>
          <w:sz w:val="28"/>
          <w:szCs w:val="28"/>
        </w:rPr>
        <w:t xml:space="preserve"> in order to </w:t>
      </w:r>
      <w:r w:rsidR="00E3063D">
        <w:rPr>
          <w:sz w:val="28"/>
          <w:szCs w:val="28"/>
        </w:rPr>
        <w:t>increase their competitiveness o</w:t>
      </w:r>
      <w:r w:rsidRPr="00C25505">
        <w:rPr>
          <w:sz w:val="28"/>
          <w:szCs w:val="28"/>
        </w:rPr>
        <w:t>n the labor market;</w:t>
      </w:r>
    </w:p>
    <w:p w:rsidR="00F513E6" w:rsidRPr="00C25505" w:rsidRDefault="00F513E6" w:rsidP="008F36F6">
      <w:pPr>
        <w:jc w:val="both"/>
        <w:rPr>
          <w:sz w:val="28"/>
          <w:szCs w:val="28"/>
        </w:rPr>
      </w:pPr>
      <w:r w:rsidRPr="00C25505">
        <w:rPr>
          <w:sz w:val="28"/>
          <w:szCs w:val="28"/>
        </w:rPr>
        <w:t xml:space="preserve">• Encouraging </w:t>
      </w:r>
      <w:r w:rsidR="00E3063D">
        <w:rPr>
          <w:sz w:val="28"/>
          <w:szCs w:val="28"/>
        </w:rPr>
        <w:t>staff</w:t>
      </w:r>
      <w:r w:rsidRPr="00C25505">
        <w:rPr>
          <w:sz w:val="28"/>
          <w:szCs w:val="28"/>
        </w:rPr>
        <w:t xml:space="preserve"> mobility for teaching and </w:t>
      </w:r>
      <w:r w:rsidR="00E3063D">
        <w:rPr>
          <w:sz w:val="28"/>
          <w:szCs w:val="28"/>
        </w:rPr>
        <w:t>training so that</w:t>
      </w:r>
      <w:r w:rsidRPr="00C25505">
        <w:rPr>
          <w:sz w:val="28"/>
          <w:szCs w:val="28"/>
        </w:rPr>
        <w:t xml:space="preserve"> </w:t>
      </w:r>
      <w:r w:rsidR="00E3063D">
        <w:rPr>
          <w:sz w:val="28"/>
          <w:szCs w:val="28"/>
        </w:rPr>
        <w:t>they</w:t>
      </w:r>
      <w:r w:rsidRPr="00C25505">
        <w:rPr>
          <w:sz w:val="28"/>
          <w:szCs w:val="28"/>
        </w:rPr>
        <w:t xml:space="preserve"> get acquainted with innovative methods and </w:t>
      </w:r>
      <w:r w:rsidR="00E3063D">
        <w:rPr>
          <w:sz w:val="28"/>
          <w:szCs w:val="28"/>
        </w:rPr>
        <w:t>best practice</w:t>
      </w:r>
      <w:r w:rsidRPr="00C25505">
        <w:rPr>
          <w:sz w:val="28"/>
          <w:szCs w:val="28"/>
        </w:rPr>
        <w:t xml:space="preserve"> in the field of higher education and their subsequent application at the University;</w:t>
      </w:r>
    </w:p>
    <w:p w:rsidR="00F513E6" w:rsidRPr="00C25505" w:rsidRDefault="00F513E6" w:rsidP="008F36F6">
      <w:pPr>
        <w:jc w:val="both"/>
        <w:rPr>
          <w:sz w:val="28"/>
          <w:szCs w:val="28"/>
        </w:rPr>
      </w:pPr>
      <w:r w:rsidRPr="00C25505">
        <w:rPr>
          <w:sz w:val="28"/>
          <w:szCs w:val="28"/>
        </w:rPr>
        <w:t>• Encouragi</w:t>
      </w:r>
      <w:r w:rsidR="00E3063D">
        <w:rPr>
          <w:sz w:val="28"/>
          <w:szCs w:val="28"/>
        </w:rPr>
        <w:t>ng the participation of teaching staff</w:t>
      </w:r>
      <w:r w:rsidRPr="00C25505">
        <w:rPr>
          <w:sz w:val="28"/>
          <w:szCs w:val="28"/>
        </w:rPr>
        <w:t xml:space="preserve"> in international even</w:t>
      </w:r>
      <w:r w:rsidR="00E3063D">
        <w:rPr>
          <w:sz w:val="28"/>
          <w:szCs w:val="28"/>
        </w:rPr>
        <w:t>ts - conferences, symposia, etc</w:t>
      </w:r>
      <w:r w:rsidRPr="00C25505">
        <w:rPr>
          <w:sz w:val="28"/>
          <w:szCs w:val="28"/>
        </w:rPr>
        <w:t>.;</w:t>
      </w:r>
    </w:p>
    <w:p w:rsidR="00F513E6" w:rsidRPr="00C25505" w:rsidRDefault="00E3063D" w:rsidP="008F36F6">
      <w:pPr>
        <w:jc w:val="both"/>
        <w:rPr>
          <w:sz w:val="28"/>
          <w:szCs w:val="28"/>
        </w:rPr>
      </w:pPr>
      <w:r>
        <w:rPr>
          <w:sz w:val="28"/>
          <w:szCs w:val="28"/>
        </w:rPr>
        <w:t>• Motivating young assistant professors</w:t>
      </w:r>
      <w:r w:rsidR="00F513E6" w:rsidRPr="00C25505">
        <w:rPr>
          <w:sz w:val="28"/>
          <w:szCs w:val="28"/>
        </w:rPr>
        <w:t xml:space="preserve"> and </w:t>
      </w:r>
      <w:r>
        <w:rPr>
          <w:sz w:val="28"/>
          <w:szCs w:val="28"/>
        </w:rPr>
        <w:t>PhD</w:t>
      </w:r>
      <w:r w:rsidR="00F513E6" w:rsidRPr="00C25505">
        <w:rPr>
          <w:sz w:val="28"/>
          <w:szCs w:val="28"/>
        </w:rPr>
        <w:t xml:space="preserve"> stu</w:t>
      </w:r>
      <w:r>
        <w:rPr>
          <w:sz w:val="28"/>
          <w:szCs w:val="28"/>
        </w:rPr>
        <w:t xml:space="preserve">dents to participate in </w:t>
      </w:r>
      <w:proofErr w:type="spellStart"/>
      <w:r>
        <w:rPr>
          <w:sz w:val="28"/>
          <w:szCs w:val="28"/>
        </w:rPr>
        <w:t>mobilities</w:t>
      </w:r>
      <w:proofErr w:type="spellEnd"/>
      <w:r w:rsidR="00F513E6" w:rsidRPr="00C25505">
        <w:rPr>
          <w:sz w:val="28"/>
          <w:szCs w:val="28"/>
        </w:rPr>
        <w:t xml:space="preserve"> in order to </w:t>
      </w:r>
      <w:r w:rsidR="003441E2">
        <w:rPr>
          <w:sz w:val="28"/>
          <w:szCs w:val="28"/>
        </w:rPr>
        <w:t>establish contacts and create and exchange</w:t>
      </w:r>
      <w:r w:rsidR="00F513E6" w:rsidRPr="00C25505">
        <w:rPr>
          <w:sz w:val="28"/>
          <w:szCs w:val="28"/>
        </w:rPr>
        <w:t xml:space="preserve"> </w:t>
      </w:r>
      <w:r w:rsidR="003441E2">
        <w:rPr>
          <w:sz w:val="28"/>
          <w:szCs w:val="28"/>
        </w:rPr>
        <w:t>best practice</w:t>
      </w:r>
      <w:r w:rsidR="00F513E6" w:rsidRPr="00C25505">
        <w:rPr>
          <w:sz w:val="28"/>
          <w:szCs w:val="28"/>
        </w:rPr>
        <w:t>;</w:t>
      </w:r>
    </w:p>
    <w:p w:rsidR="00F513E6" w:rsidRPr="00C25505" w:rsidRDefault="003441E2" w:rsidP="008F36F6">
      <w:pPr>
        <w:jc w:val="both"/>
        <w:rPr>
          <w:sz w:val="28"/>
          <w:szCs w:val="28"/>
        </w:rPr>
      </w:pPr>
      <w:r>
        <w:rPr>
          <w:sz w:val="28"/>
          <w:szCs w:val="28"/>
        </w:rPr>
        <w:t xml:space="preserve">• </w:t>
      </w:r>
      <w:proofErr w:type="spellStart"/>
      <w:r>
        <w:rPr>
          <w:sz w:val="28"/>
          <w:szCs w:val="28"/>
        </w:rPr>
        <w:t>Harmonis</w:t>
      </w:r>
      <w:r w:rsidR="00F513E6" w:rsidRPr="00C25505">
        <w:rPr>
          <w:sz w:val="28"/>
          <w:szCs w:val="28"/>
        </w:rPr>
        <w:t>ation</w:t>
      </w:r>
      <w:proofErr w:type="spellEnd"/>
      <w:r w:rsidR="00F513E6" w:rsidRPr="00C25505">
        <w:rPr>
          <w:sz w:val="28"/>
          <w:szCs w:val="28"/>
        </w:rPr>
        <w:t xml:space="preserve"> of the educational activity with the criteria of the European educational </w:t>
      </w:r>
      <w:r>
        <w:rPr>
          <w:sz w:val="28"/>
          <w:szCs w:val="28"/>
        </w:rPr>
        <w:t>area</w:t>
      </w:r>
      <w:r w:rsidR="00F513E6" w:rsidRPr="00C25505">
        <w:rPr>
          <w:sz w:val="28"/>
          <w:szCs w:val="28"/>
        </w:rPr>
        <w:t>;</w:t>
      </w:r>
    </w:p>
    <w:p w:rsidR="00F513E6" w:rsidRPr="00C25505" w:rsidRDefault="00F513E6" w:rsidP="008F36F6">
      <w:pPr>
        <w:jc w:val="both"/>
        <w:rPr>
          <w:sz w:val="28"/>
          <w:szCs w:val="28"/>
        </w:rPr>
      </w:pPr>
      <w:r w:rsidRPr="00C25505">
        <w:rPr>
          <w:sz w:val="28"/>
          <w:szCs w:val="28"/>
        </w:rPr>
        <w:lastRenderedPageBreak/>
        <w:t>• Creating common learning platforms for shared resources;</w:t>
      </w:r>
    </w:p>
    <w:p w:rsidR="00F513E6" w:rsidRPr="00C25505" w:rsidRDefault="00F513E6" w:rsidP="008F36F6">
      <w:pPr>
        <w:jc w:val="both"/>
        <w:rPr>
          <w:sz w:val="28"/>
          <w:szCs w:val="28"/>
        </w:rPr>
      </w:pPr>
      <w:r w:rsidRPr="00C25505">
        <w:rPr>
          <w:sz w:val="28"/>
          <w:szCs w:val="28"/>
        </w:rPr>
        <w:t xml:space="preserve">• Exchange of students on the basis of interstate and </w:t>
      </w:r>
      <w:proofErr w:type="spellStart"/>
      <w:r w:rsidRPr="00C25505">
        <w:rPr>
          <w:sz w:val="28"/>
          <w:szCs w:val="28"/>
        </w:rPr>
        <w:t>interinstitutional</w:t>
      </w:r>
      <w:proofErr w:type="spellEnd"/>
      <w:r w:rsidRPr="00C25505">
        <w:rPr>
          <w:sz w:val="28"/>
          <w:szCs w:val="28"/>
        </w:rPr>
        <w:t xml:space="preserve"> agreements;</w:t>
      </w:r>
    </w:p>
    <w:p w:rsidR="00F513E6" w:rsidRPr="00C25505" w:rsidRDefault="003441E2" w:rsidP="008F36F6">
      <w:pPr>
        <w:jc w:val="both"/>
        <w:rPr>
          <w:sz w:val="28"/>
          <w:szCs w:val="28"/>
        </w:rPr>
      </w:pPr>
      <w:r>
        <w:rPr>
          <w:sz w:val="28"/>
          <w:szCs w:val="28"/>
        </w:rPr>
        <w:t>• Exchange of teaching staff</w:t>
      </w:r>
      <w:r w:rsidR="00F513E6" w:rsidRPr="00C25505">
        <w:rPr>
          <w:sz w:val="28"/>
          <w:szCs w:val="28"/>
        </w:rPr>
        <w:t>;</w:t>
      </w:r>
    </w:p>
    <w:p w:rsidR="00F513E6" w:rsidRPr="00C25505" w:rsidRDefault="00F513E6" w:rsidP="008F36F6">
      <w:pPr>
        <w:jc w:val="both"/>
        <w:rPr>
          <w:sz w:val="28"/>
          <w:szCs w:val="28"/>
        </w:rPr>
      </w:pPr>
      <w:r w:rsidRPr="00C25505">
        <w:rPr>
          <w:sz w:val="28"/>
          <w:szCs w:val="28"/>
        </w:rPr>
        <w:t>• Implementation of joint educational program</w:t>
      </w:r>
      <w:r w:rsidR="003441E2">
        <w:rPr>
          <w:sz w:val="28"/>
          <w:szCs w:val="28"/>
        </w:rPr>
        <w:t>me</w:t>
      </w:r>
      <w:r w:rsidRPr="00C25505">
        <w:rPr>
          <w:sz w:val="28"/>
          <w:szCs w:val="28"/>
        </w:rPr>
        <w:t>s;</w:t>
      </w:r>
    </w:p>
    <w:p w:rsidR="00F513E6" w:rsidRPr="00C25505" w:rsidRDefault="00F513E6" w:rsidP="008F36F6">
      <w:pPr>
        <w:jc w:val="both"/>
        <w:rPr>
          <w:sz w:val="28"/>
          <w:szCs w:val="28"/>
        </w:rPr>
      </w:pPr>
      <w:r w:rsidRPr="00C25505">
        <w:rPr>
          <w:sz w:val="28"/>
          <w:szCs w:val="28"/>
        </w:rPr>
        <w:t>• Conducting joint research and implementation of joint projects;</w:t>
      </w:r>
    </w:p>
    <w:p w:rsidR="00F513E6" w:rsidRPr="00C25505" w:rsidRDefault="00F513E6" w:rsidP="008F36F6">
      <w:pPr>
        <w:jc w:val="both"/>
        <w:rPr>
          <w:sz w:val="28"/>
          <w:szCs w:val="28"/>
        </w:rPr>
      </w:pPr>
      <w:r w:rsidRPr="00C25505">
        <w:rPr>
          <w:sz w:val="28"/>
          <w:szCs w:val="28"/>
        </w:rPr>
        <w:t>• Training of multilingual staff as a factor for integration into the global education</w:t>
      </w:r>
      <w:r w:rsidR="00F508B9">
        <w:rPr>
          <w:sz w:val="28"/>
          <w:szCs w:val="28"/>
        </w:rPr>
        <w:t>al</w:t>
      </w:r>
      <w:r w:rsidRPr="00C25505">
        <w:rPr>
          <w:sz w:val="28"/>
          <w:szCs w:val="28"/>
        </w:rPr>
        <w:t xml:space="preserve"> system. </w:t>
      </w:r>
      <w:r w:rsidR="00F508B9">
        <w:rPr>
          <w:sz w:val="28"/>
          <w:szCs w:val="28"/>
        </w:rPr>
        <w:t>Increasing</w:t>
      </w:r>
      <w:r w:rsidRPr="00C25505">
        <w:rPr>
          <w:sz w:val="28"/>
          <w:szCs w:val="28"/>
        </w:rPr>
        <w:t xml:space="preserve"> foreign language training in the University of Plovdiv a</w:t>
      </w:r>
      <w:r w:rsidR="00F508B9">
        <w:rPr>
          <w:sz w:val="28"/>
          <w:szCs w:val="28"/>
        </w:rPr>
        <w:t>t all levels: students, teaching staff</w:t>
      </w:r>
      <w:r w:rsidRPr="00C25505">
        <w:rPr>
          <w:sz w:val="28"/>
          <w:szCs w:val="28"/>
        </w:rPr>
        <w:t xml:space="preserve"> and administrative staff and </w:t>
      </w:r>
      <w:r w:rsidR="00F508B9">
        <w:rPr>
          <w:sz w:val="28"/>
          <w:szCs w:val="28"/>
        </w:rPr>
        <w:t>encouraging</w:t>
      </w:r>
      <w:r w:rsidRPr="00C25505">
        <w:rPr>
          <w:sz w:val="28"/>
          <w:szCs w:val="28"/>
        </w:rPr>
        <w:t xml:space="preserve"> intercultural communication;</w:t>
      </w:r>
    </w:p>
    <w:p w:rsidR="00F513E6" w:rsidRPr="00C25505" w:rsidRDefault="00F513E6" w:rsidP="008F36F6">
      <w:pPr>
        <w:jc w:val="both"/>
        <w:rPr>
          <w:sz w:val="28"/>
          <w:szCs w:val="28"/>
        </w:rPr>
      </w:pPr>
      <w:r w:rsidRPr="00C25505">
        <w:rPr>
          <w:sz w:val="28"/>
          <w:szCs w:val="28"/>
        </w:rPr>
        <w:t xml:space="preserve">• Participation </w:t>
      </w:r>
      <w:r w:rsidR="00F508B9">
        <w:rPr>
          <w:sz w:val="28"/>
          <w:szCs w:val="28"/>
        </w:rPr>
        <w:t>of the non-academic /administrative/ staff</w:t>
      </w:r>
      <w:r w:rsidRPr="00C25505">
        <w:rPr>
          <w:sz w:val="28"/>
          <w:szCs w:val="28"/>
        </w:rPr>
        <w:t xml:space="preserve"> in trainings </w:t>
      </w:r>
      <w:r w:rsidR="00F508B9">
        <w:rPr>
          <w:sz w:val="28"/>
          <w:szCs w:val="28"/>
        </w:rPr>
        <w:t>for improving</w:t>
      </w:r>
      <w:r w:rsidRPr="00C25505">
        <w:rPr>
          <w:sz w:val="28"/>
          <w:szCs w:val="28"/>
        </w:rPr>
        <w:t xml:space="preserve"> </w:t>
      </w:r>
      <w:r w:rsidR="00F508B9">
        <w:rPr>
          <w:sz w:val="28"/>
          <w:szCs w:val="28"/>
        </w:rPr>
        <w:t>linguistic</w:t>
      </w:r>
      <w:r w:rsidRPr="00C25505">
        <w:rPr>
          <w:sz w:val="28"/>
          <w:szCs w:val="28"/>
        </w:rPr>
        <w:t xml:space="preserve"> and </w:t>
      </w:r>
      <w:r w:rsidR="00F508B9">
        <w:rPr>
          <w:sz w:val="28"/>
          <w:szCs w:val="28"/>
        </w:rPr>
        <w:t>professional</w:t>
      </w:r>
      <w:r w:rsidRPr="00C25505">
        <w:rPr>
          <w:sz w:val="28"/>
          <w:szCs w:val="28"/>
        </w:rPr>
        <w:t xml:space="preserve"> skills;</w:t>
      </w:r>
    </w:p>
    <w:p w:rsidR="00F513E6" w:rsidRPr="00C25505" w:rsidRDefault="00F513E6" w:rsidP="008F36F6">
      <w:pPr>
        <w:jc w:val="both"/>
        <w:rPr>
          <w:sz w:val="28"/>
          <w:szCs w:val="28"/>
        </w:rPr>
      </w:pPr>
      <w:r w:rsidRPr="00C25505">
        <w:rPr>
          <w:sz w:val="28"/>
          <w:szCs w:val="28"/>
        </w:rPr>
        <w:t>• Attracting more foreign students f</w:t>
      </w:r>
      <w:r w:rsidR="00F508B9">
        <w:rPr>
          <w:sz w:val="28"/>
          <w:szCs w:val="28"/>
        </w:rPr>
        <w:t>or full or partial term of studies</w:t>
      </w:r>
      <w:r w:rsidRPr="00C25505">
        <w:rPr>
          <w:sz w:val="28"/>
          <w:szCs w:val="28"/>
        </w:rPr>
        <w:t>;</w:t>
      </w:r>
    </w:p>
    <w:p w:rsidR="00F513E6" w:rsidRPr="00C25505" w:rsidRDefault="00F513E6" w:rsidP="008F36F6">
      <w:pPr>
        <w:jc w:val="both"/>
        <w:rPr>
          <w:sz w:val="28"/>
          <w:szCs w:val="28"/>
        </w:rPr>
      </w:pPr>
      <w:r w:rsidRPr="00C25505">
        <w:rPr>
          <w:sz w:val="28"/>
          <w:szCs w:val="28"/>
        </w:rPr>
        <w:t xml:space="preserve">• Offering joint </w:t>
      </w:r>
      <w:r w:rsidR="00F508B9">
        <w:rPr>
          <w:sz w:val="28"/>
          <w:szCs w:val="28"/>
        </w:rPr>
        <w:t>B.A./B.Sc.</w:t>
      </w:r>
      <w:r w:rsidRPr="00C25505">
        <w:rPr>
          <w:sz w:val="28"/>
          <w:szCs w:val="28"/>
        </w:rPr>
        <w:t xml:space="preserve">, </w:t>
      </w:r>
      <w:r w:rsidR="00F508B9">
        <w:rPr>
          <w:sz w:val="28"/>
          <w:szCs w:val="28"/>
        </w:rPr>
        <w:t>M.A./M.Sc.</w:t>
      </w:r>
      <w:r w:rsidRPr="00C25505">
        <w:rPr>
          <w:sz w:val="28"/>
          <w:szCs w:val="28"/>
        </w:rPr>
        <w:t xml:space="preserve"> and </w:t>
      </w:r>
      <w:r w:rsidR="00F508B9">
        <w:rPr>
          <w:sz w:val="28"/>
          <w:szCs w:val="28"/>
        </w:rPr>
        <w:t>PhD</w:t>
      </w:r>
      <w:r w:rsidRPr="00C25505">
        <w:rPr>
          <w:sz w:val="28"/>
          <w:szCs w:val="28"/>
        </w:rPr>
        <w:t xml:space="preserve"> </w:t>
      </w:r>
      <w:r w:rsidR="00F508B9">
        <w:rPr>
          <w:sz w:val="28"/>
          <w:szCs w:val="28"/>
        </w:rPr>
        <w:t>degrees</w:t>
      </w:r>
      <w:r w:rsidRPr="00C25505">
        <w:rPr>
          <w:sz w:val="28"/>
          <w:szCs w:val="28"/>
        </w:rPr>
        <w:t xml:space="preserve"> in English or other foreign languages, including </w:t>
      </w:r>
      <w:r w:rsidR="00F508B9">
        <w:rPr>
          <w:sz w:val="28"/>
          <w:szCs w:val="28"/>
        </w:rPr>
        <w:t xml:space="preserve">in </w:t>
      </w:r>
      <w:r w:rsidRPr="00C25505">
        <w:rPr>
          <w:sz w:val="28"/>
          <w:szCs w:val="28"/>
        </w:rPr>
        <w:t>distance learning</w:t>
      </w:r>
      <w:r w:rsidR="00F508B9">
        <w:rPr>
          <w:sz w:val="28"/>
          <w:szCs w:val="28"/>
        </w:rPr>
        <w:t xml:space="preserve"> mode</w:t>
      </w:r>
      <w:r w:rsidRPr="00C25505">
        <w:rPr>
          <w:sz w:val="28"/>
          <w:szCs w:val="28"/>
        </w:rPr>
        <w:t xml:space="preserve">, in the most sought-after </w:t>
      </w:r>
      <w:r w:rsidR="00F508B9">
        <w:rPr>
          <w:sz w:val="28"/>
          <w:szCs w:val="28"/>
        </w:rPr>
        <w:t>fields</w:t>
      </w:r>
      <w:r w:rsidRPr="00C25505">
        <w:rPr>
          <w:sz w:val="28"/>
          <w:szCs w:val="28"/>
        </w:rPr>
        <w:t xml:space="preserve"> with the issuance of double degrees or two diplomas from each of the partner universities in the </w:t>
      </w:r>
      <w:proofErr w:type="spellStart"/>
      <w:r w:rsidRPr="00C25505">
        <w:rPr>
          <w:sz w:val="28"/>
          <w:szCs w:val="28"/>
        </w:rPr>
        <w:t>program</w:t>
      </w:r>
      <w:r w:rsidR="00F508B9">
        <w:rPr>
          <w:sz w:val="28"/>
          <w:szCs w:val="28"/>
        </w:rPr>
        <w:t>me</w:t>
      </w:r>
      <w:proofErr w:type="spellEnd"/>
      <w:r w:rsidRPr="00C25505">
        <w:rPr>
          <w:sz w:val="28"/>
          <w:szCs w:val="28"/>
        </w:rPr>
        <w:t>;</w:t>
      </w:r>
    </w:p>
    <w:p w:rsidR="00F513E6" w:rsidRPr="00C25505" w:rsidRDefault="00F513E6" w:rsidP="008F36F6">
      <w:pPr>
        <w:jc w:val="both"/>
        <w:rPr>
          <w:sz w:val="28"/>
          <w:szCs w:val="28"/>
        </w:rPr>
      </w:pPr>
      <w:r w:rsidRPr="00C25505">
        <w:rPr>
          <w:sz w:val="28"/>
          <w:szCs w:val="28"/>
        </w:rPr>
        <w:t>• Activation of the incoming teaching mobility;</w:t>
      </w:r>
    </w:p>
    <w:p w:rsidR="00F513E6" w:rsidRPr="00C25505" w:rsidRDefault="00F513E6" w:rsidP="008F36F6">
      <w:pPr>
        <w:jc w:val="both"/>
        <w:rPr>
          <w:sz w:val="28"/>
          <w:szCs w:val="28"/>
        </w:rPr>
      </w:pPr>
      <w:r w:rsidRPr="00C25505">
        <w:rPr>
          <w:sz w:val="28"/>
          <w:szCs w:val="28"/>
        </w:rPr>
        <w:t>• Attracting foreign lecturers and researchers;</w:t>
      </w:r>
    </w:p>
    <w:p w:rsidR="00F513E6" w:rsidRPr="00C25505" w:rsidRDefault="00F513E6" w:rsidP="008F36F6">
      <w:pPr>
        <w:jc w:val="both"/>
        <w:rPr>
          <w:sz w:val="28"/>
          <w:szCs w:val="28"/>
        </w:rPr>
      </w:pPr>
      <w:r w:rsidRPr="00C25505">
        <w:rPr>
          <w:sz w:val="28"/>
          <w:szCs w:val="28"/>
        </w:rPr>
        <w:t>• Encouraging and stimulating participation in international research projects;</w:t>
      </w:r>
    </w:p>
    <w:p w:rsidR="00F513E6" w:rsidRPr="00C25505" w:rsidRDefault="00F513E6" w:rsidP="008F36F6">
      <w:pPr>
        <w:jc w:val="both"/>
        <w:rPr>
          <w:sz w:val="28"/>
          <w:szCs w:val="28"/>
        </w:rPr>
      </w:pPr>
      <w:r w:rsidRPr="00C25505">
        <w:rPr>
          <w:sz w:val="28"/>
          <w:szCs w:val="28"/>
        </w:rPr>
        <w:t xml:space="preserve">• Development of a </w:t>
      </w:r>
      <w:proofErr w:type="spellStart"/>
      <w:r w:rsidRPr="00C25505">
        <w:rPr>
          <w:sz w:val="28"/>
          <w:szCs w:val="28"/>
        </w:rPr>
        <w:t>program</w:t>
      </w:r>
      <w:r w:rsidR="00F508B9">
        <w:rPr>
          <w:sz w:val="28"/>
          <w:szCs w:val="28"/>
        </w:rPr>
        <w:t>me</w:t>
      </w:r>
      <w:proofErr w:type="spellEnd"/>
      <w:r w:rsidRPr="00C25505">
        <w:rPr>
          <w:sz w:val="28"/>
          <w:szCs w:val="28"/>
        </w:rPr>
        <w:t xml:space="preserve"> for increasing the foreign language training of the teaching staff;</w:t>
      </w:r>
    </w:p>
    <w:p w:rsidR="00F513E6" w:rsidRPr="00C25505" w:rsidRDefault="00F508B9" w:rsidP="008F36F6">
      <w:pPr>
        <w:jc w:val="both"/>
        <w:rPr>
          <w:sz w:val="28"/>
          <w:szCs w:val="28"/>
        </w:rPr>
      </w:pPr>
      <w:r>
        <w:rPr>
          <w:sz w:val="28"/>
          <w:szCs w:val="28"/>
        </w:rPr>
        <w:t>• Promotion and advertising</w:t>
      </w:r>
      <w:r w:rsidR="00F513E6" w:rsidRPr="00C25505">
        <w:rPr>
          <w:sz w:val="28"/>
          <w:szCs w:val="28"/>
        </w:rPr>
        <w:t xml:space="preserve"> the University abroad - preparation of advertising materials, participation in </w:t>
      </w:r>
      <w:r w:rsidRPr="00C25505">
        <w:rPr>
          <w:sz w:val="28"/>
          <w:szCs w:val="28"/>
        </w:rPr>
        <w:t>education</w:t>
      </w:r>
      <w:r>
        <w:rPr>
          <w:sz w:val="28"/>
          <w:szCs w:val="28"/>
        </w:rPr>
        <w:t>al</w:t>
      </w:r>
      <w:r w:rsidRPr="00C25505">
        <w:rPr>
          <w:sz w:val="28"/>
          <w:szCs w:val="28"/>
        </w:rPr>
        <w:t xml:space="preserve"> </w:t>
      </w:r>
      <w:r w:rsidR="00F513E6" w:rsidRPr="00C25505">
        <w:rPr>
          <w:sz w:val="28"/>
          <w:szCs w:val="28"/>
        </w:rPr>
        <w:t>exhibitions and fairs. Construction of a specialized information portal by priority regions outside the EU;</w:t>
      </w:r>
    </w:p>
    <w:p w:rsidR="00F513E6" w:rsidRPr="00C25505" w:rsidRDefault="00F513E6" w:rsidP="008F36F6">
      <w:pPr>
        <w:jc w:val="both"/>
        <w:rPr>
          <w:sz w:val="28"/>
          <w:szCs w:val="28"/>
        </w:rPr>
      </w:pPr>
      <w:r w:rsidRPr="00C25505">
        <w:rPr>
          <w:sz w:val="28"/>
          <w:szCs w:val="28"/>
        </w:rPr>
        <w:t>• Building an Alumni Network and using its potential;</w:t>
      </w:r>
    </w:p>
    <w:p w:rsidR="00F513E6" w:rsidRPr="00C25505" w:rsidRDefault="00F513E6" w:rsidP="008F36F6">
      <w:pPr>
        <w:jc w:val="both"/>
        <w:rPr>
          <w:sz w:val="28"/>
          <w:szCs w:val="28"/>
        </w:rPr>
      </w:pPr>
      <w:r w:rsidRPr="00C25505">
        <w:rPr>
          <w:sz w:val="28"/>
          <w:szCs w:val="28"/>
        </w:rPr>
        <w:t>• Organization of summer schools, language and scientific practices by faculties;</w:t>
      </w:r>
    </w:p>
    <w:p w:rsidR="00F513E6" w:rsidRPr="00C25505" w:rsidRDefault="00F513E6" w:rsidP="008F36F6">
      <w:pPr>
        <w:jc w:val="both"/>
        <w:rPr>
          <w:sz w:val="28"/>
          <w:szCs w:val="28"/>
        </w:rPr>
      </w:pPr>
      <w:r w:rsidRPr="00C25505">
        <w:rPr>
          <w:sz w:val="28"/>
          <w:szCs w:val="28"/>
        </w:rPr>
        <w:lastRenderedPageBreak/>
        <w:t xml:space="preserve">• Active participation of the institution in various types of academic </w:t>
      </w:r>
      <w:proofErr w:type="spellStart"/>
      <w:r w:rsidRPr="00C25505">
        <w:rPr>
          <w:sz w:val="28"/>
          <w:szCs w:val="28"/>
        </w:rPr>
        <w:t>mobility</w:t>
      </w:r>
      <w:r w:rsidR="00F508B9">
        <w:rPr>
          <w:sz w:val="28"/>
          <w:szCs w:val="28"/>
        </w:rPr>
        <w:t>ies</w:t>
      </w:r>
      <w:proofErr w:type="spellEnd"/>
      <w:r w:rsidRPr="00C25505">
        <w:rPr>
          <w:sz w:val="28"/>
          <w:szCs w:val="28"/>
        </w:rPr>
        <w:t xml:space="preserve"> and research and educational projects </w:t>
      </w:r>
      <w:r w:rsidR="00F508B9">
        <w:rPr>
          <w:sz w:val="28"/>
          <w:szCs w:val="28"/>
        </w:rPr>
        <w:t>along the Erasmus</w:t>
      </w:r>
      <w:r w:rsidRPr="00C25505">
        <w:rPr>
          <w:sz w:val="28"/>
          <w:szCs w:val="28"/>
        </w:rPr>
        <w:t>+. Offering more internship</w:t>
      </w:r>
      <w:r w:rsidR="00A376ED">
        <w:rPr>
          <w:sz w:val="28"/>
          <w:szCs w:val="28"/>
        </w:rPr>
        <w:t>s</w:t>
      </w:r>
      <w:r w:rsidRPr="00C25505">
        <w:rPr>
          <w:sz w:val="28"/>
          <w:szCs w:val="28"/>
        </w:rPr>
        <w:t xml:space="preserve"> to incoming students in </w:t>
      </w:r>
      <w:r w:rsidR="00A376ED">
        <w:rPr>
          <w:sz w:val="28"/>
          <w:szCs w:val="28"/>
        </w:rPr>
        <w:t xml:space="preserve">specialized </w:t>
      </w:r>
      <w:proofErr w:type="spellStart"/>
      <w:r w:rsidR="00A376ED">
        <w:rPr>
          <w:sz w:val="28"/>
          <w:szCs w:val="28"/>
        </w:rPr>
        <w:t>centre</w:t>
      </w:r>
      <w:r w:rsidRPr="00C25505">
        <w:rPr>
          <w:sz w:val="28"/>
          <w:szCs w:val="28"/>
        </w:rPr>
        <w:t>s</w:t>
      </w:r>
      <w:proofErr w:type="spellEnd"/>
      <w:r w:rsidRPr="00C25505">
        <w:rPr>
          <w:sz w:val="28"/>
          <w:szCs w:val="28"/>
        </w:rPr>
        <w:t xml:space="preserve"> and laboratories;</w:t>
      </w:r>
    </w:p>
    <w:p w:rsidR="00F513E6" w:rsidRPr="00C25505" w:rsidRDefault="00F513E6" w:rsidP="008F36F6">
      <w:pPr>
        <w:jc w:val="both"/>
        <w:rPr>
          <w:sz w:val="28"/>
          <w:szCs w:val="28"/>
        </w:rPr>
      </w:pPr>
      <w:r w:rsidRPr="00C25505">
        <w:rPr>
          <w:sz w:val="28"/>
          <w:szCs w:val="28"/>
        </w:rPr>
        <w:t>• Introduction of new courses offered in foreign languages ​​to attract more foreign Erasmus students;</w:t>
      </w:r>
    </w:p>
    <w:p w:rsidR="00F513E6" w:rsidRPr="00C25505" w:rsidRDefault="00F513E6" w:rsidP="008F36F6">
      <w:pPr>
        <w:jc w:val="both"/>
        <w:rPr>
          <w:sz w:val="28"/>
          <w:szCs w:val="28"/>
        </w:rPr>
      </w:pPr>
      <w:r w:rsidRPr="00C25505">
        <w:rPr>
          <w:sz w:val="28"/>
          <w:szCs w:val="28"/>
        </w:rPr>
        <w:t xml:space="preserve">• Creation of an online platform for administration of outgoing </w:t>
      </w:r>
      <w:r w:rsidR="00A376ED">
        <w:rPr>
          <w:sz w:val="28"/>
          <w:szCs w:val="28"/>
        </w:rPr>
        <w:t xml:space="preserve">and incoming student and teaching </w:t>
      </w:r>
      <w:proofErr w:type="spellStart"/>
      <w:r w:rsidR="00A376ED">
        <w:rPr>
          <w:sz w:val="28"/>
          <w:szCs w:val="28"/>
        </w:rPr>
        <w:t>mobilities</w:t>
      </w:r>
      <w:proofErr w:type="spellEnd"/>
      <w:r w:rsidR="00A376ED">
        <w:rPr>
          <w:sz w:val="28"/>
          <w:szCs w:val="28"/>
        </w:rPr>
        <w:t xml:space="preserve"> along the</w:t>
      </w:r>
      <w:r w:rsidRPr="00C25505">
        <w:rPr>
          <w:sz w:val="28"/>
          <w:szCs w:val="28"/>
        </w:rPr>
        <w:t xml:space="preserve"> Erasmu</w:t>
      </w:r>
      <w:r w:rsidR="00A376ED">
        <w:rPr>
          <w:sz w:val="28"/>
          <w:szCs w:val="28"/>
        </w:rPr>
        <w:t>s</w:t>
      </w:r>
      <w:r w:rsidRPr="00C25505">
        <w:rPr>
          <w:sz w:val="28"/>
          <w:szCs w:val="28"/>
        </w:rPr>
        <w:t xml:space="preserve">+ </w:t>
      </w:r>
      <w:proofErr w:type="spellStart"/>
      <w:r w:rsidR="00A376ED">
        <w:rPr>
          <w:sz w:val="28"/>
          <w:szCs w:val="28"/>
        </w:rPr>
        <w:t>programme</w:t>
      </w:r>
      <w:proofErr w:type="spellEnd"/>
      <w:r w:rsidRPr="00C25505">
        <w:rPr>
          <w:sz w:val="28"/>
          <w:szCs w:val="28"/>
        </w:rPr>
        <w:t>. The application, evaluation and ranking should be done entirely electronically;</w:t>
      </w:r>
    </w:p>
    <w:p w:rsidR="00F513E6" w:rsidRPr="00C25505" w:rsidRDefault="00F513E6" w:rsidP="008F36F6">
      <w:pPr>
        <w:jc w:val="both"/>
        <w:rPr>
          <w:sz w:val="28"/>
          <w:szCs w:val="28"/>
        </w:rPr>
      </w:pPr>
      <w:r w:rsidRPr="00C25505">
        <w:rPr>
          <w:sz w:val="28"/>
          <w:szCs w:val="28"/>
        </w:rPr>
        <w:t xml:space="preserve">• </w:t>
      </w:r>
      <w:r w:rsidR="00A376ED">
        <w:rPr>
          <w:sz w:val="28"/>
          <w:szCs w:val="28"/>
        </w:rPr>
        <w:t>Enhancin</w:t>
      </w:r>
      <w:r w:rsidRPr="00C25505">
        <w:rPr>
          <w:sz w:val="28"/>
          <w:szCs w:val="28"/>
        </w:rPr>
        <w:t>g the links between secondary and higher education, promoting the university abroad; establishing contacts with the Bulgarian diaspora and with the Bulgarian secondary schools</w:t>
      </w:r>
      <w:r w:rsidR="00A376ED">
        <w:rPr>
          <w:sz w:val="28"/>
          <w:szCs w:val="28"/>
        </w:rPr>
        <w:t xml:space="preserve"> </w:t>
      </w:r>
      <w:r w:rsidRPr="00C25505">
        <w:rPr>
          <w:sz w:val="28"/>
          <w:szCs w:val="28"/>
        </w:rPr>
        <w:t>abroad;</w:t>
      </w:r>
    </w:p>
    <w:p w:rsidR="00F513E6" w:rsidRPr="00C25505" w:rsidRDefault="00F513E6" w:rsidP="008F36F6">
      <w:pPr>
        <w:jc w:val="both"/>
        <w:rPr>
          <w:sz w:val="28"/>
          <w:szCs w:val="28"/>
        </w:rPr>
      </w:pPr>
      <w:r w:rsidRPr="00C25505">
        <w:rPr>
          <w:sz w:val="28"/>
          <w:szCs w:val="28"/>
        </w:rPr>
        <w:t>• Facilitating access to education for students with SEN and disadvantaged students through the inclusion of interactive forms of teaching, development of distance learning, development of e-learning aids;</w:t>
      </w:r>
    </w:p>
    <w:p w:rsidR="001E2B9C" w:rsidRPr="00C25505" w:rsidRDefault="00F513E6" w:rsidP="008F36F6">
      <w:pPr>
        <w:jc w:val="both"/>
        <w:rPr>
          <w:sz w:val="28"/>
          <w:szCs w:val="28"/>
        </w:rPr>
      </w:pPr>
      <w:r w:rsidRPr="00C25505">
        <w:rPr>
          <w:sz w:val="28"/>
          <w:szCs w:val="28"/>
        </w:rPr>
        <w:t xml:space="preserve">• Creation of electronic record keeping and </w:t>
      </w:r>
      <w:r w:rsidR="00A376ED">
        <w:rPr>
          <w:sz w:val="28"/>
          <w:szCs w:val="28"/>
        </w:rPr>
        <w:t xml:space="preserve">documents </w:t>
      </w:r>
      <w:r w:rsidRPr="00C25505">
        <w:rPr>
          <w:sz w:val="28"/>
          <w:szCs w:val="28"/>
        </w:rPr>
        <w:t>archive.</w:t>
      </w:r>
      <w:bookmarkStart w:id="0" w:name="_GoBack"/>
      <w:bookmarkEnd w:id="0"/>
    </w:p>
    <w:sectPr w:rsidR="001E2B9C" w:rsidRPr="00C2550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E6"/>
    <w:rsid w:val="00321A25"/>
    <w:rsid w:val="003441E2"/>
    <w:rsid w:val="008F36F6"/>
    <w:rsid w:val="00A376ED"/>
    <w:rsid w:val="00B050AB"/>
    <w:rsid w:val="00B23585"/>
    <w:rsid w:val="00B25DCA"/>
    <w:rsid w:val="00BD18C1"/>
    <w:rsid w:val="00C25505"/>
    <w:rsid w:val="00E3063D"/>
    <w:rsid w:val="00F457A8"/>
    <w:rsid w:val="00F508B9"/>
    <w:rsid w:val="00F5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01E0"/>
  <w15:chartTrackingRefBased/>
  <w15:docId w15:val="{ECFC447E-3535-4515-95DF-56E352AA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2021-10-18T13:37:00Z</dcterms:created>
  <dcterms:modified xsi:type="dcterms:W3CDTF">2021-10-19T09:07:00Z</dcterms:modified>
</cp:coreProperties>
</file>